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600" w:lineRule="exact"/>
        <w:jc w:val="center"/>
        <w:rPr>
          <w:rFonts w:hint="eastAsia" w:ascii="方正小标宋简体" w:hAnsi="方正小标宋简体" w:eastAsia="方正小标宋简体" w:cs="方正小标宋简体"/>
          <w:b w:val="0"/>
          <w:bCs/>
          <w:color w:val="auto"/>
          <w:sz w:val="44"/>
          <w:szCs w:val="44"/>
          <w:lang w:val="en" w:eastAsia="zh-CN"/>
        </w:rPr>
      </w:pPr>
      <w:r>
        <w:rPr>
          <w:rFonts w:hint="eastAsia" w:ascii="方正小标宋简体" w:hAnsi="方正小标宋简体" w:eastAsia="方正小标宋简体" w:cs="方正小标宋简体"/>
          <w:b w:val="0"/>
          <w:bCs/>
          <w:color w:val="auto"/>
          <w:sz w:val="44"/>
          <w:szCs w:val="44"/>
        </w:rPr>
        <w:t>《福建省</w:t>
      </w:r>
      <w:r>
        <w:rPr>
          <w:rFonts w:hint="eastAsia" w:ascii="方正小标宋简体" w:hAnsi="方正小标宋简体" w:eastAsia="方正小标宋简体" w:cs="方正小标宋简体"/>
          <w:b w:val="0"/>
          <w:bCs/>
          <w:color w:val="auto"/>
          <w:sz w:val="44"/>
          <w:szCs w:val="44"/>
          <w:lang w:eastAsia="zh-CN"/>
        </w:rPr>
        <w:t>人工影响天气管理</w:t>
      </w:r>
      <w:r>
        <w:rPr>
          <w:rFonts w:hint="eastAsia" w:ascii="方正小标宋简体" w:hAnsi="方正小标宋简体" w:eastAsia="方正小标宋简体" w:cs="方正小标宋简体"/>
          <w:b w:val="0"/>
          <w:bCs/>
          <w:color w:val="auto"/>
          <w:sz w:val="44"/>
          <w:szCs w:val="44"/>
        </w:rPr>
        <w:t>条例</w:t>
      </w:r>
      <w:r>
        <w:rPr>
          <w:rFonts w:hint="eastAsia" w:ascii="方正小标宋简体" w:hAnsi="方正小标宋简体" w:eastAsia="方正小标宋简体" w:cs="方正小标宋简体"/>
          <w:b w:val="0"/>
          <w:bCs/>
          <w:color w:val="auto"/>
          <w:spacing w:val="-40"/>
          <w:sz w:val="44"/>
          <w:szCs w:val="44"/>
        </w:rPr>
        <w:t>》</w:t>
      </w:r>
      <w:r>
        <w:rPr>
          <w:rFonts w:hint="eastAsia" w:ascii="方正小标宋简体" w:hAnsi="方正小标宋简体" w:eastAsia="方正小标宋简体" w:cs="方正小标宋简体"/>
          <w:b w:val="0"/>
          <w:bCs/>
          <w:color w:val="auto"/>
          <w:sz w:val="44"/>
          <w:szCs w:val="44"/>
          <w:lang w:eastAsia="zh-CN"/>
        </w:rPr>
        <w:t>解读</w:t>
      </w:r>
    </w:p>
    <w:p>
      <w:pPr>
        <w:keepNext w:val="0"/>
        <w:keepLines w:val="0"/>
        <w:pageBreakBefore w:val="0"/>
        <w:kinsoku/>
        <w:wordWrap/>
        <w:overflowPunct/>
        <w:topLinePunct w:val="0"/>
        <w:autoSpaceDE/>
        <w:autoSpaceDN/>
        <w:bidi w:val="0"/>
        <w:spacing w:line="600" w:lineRule="exact"/>
        <w:ind w:firstLine="0" w:firstLineChars="0"/>
        <w:jc w:val="both"/>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ind w:firstLine="732" w:firstLineChars="200"/>
        <w:jc w:val="both"/>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Cs/>
          <w:color w:val="auto"/>
          <w:spacing w:val="23"/>
          <w:sz w:val="32"/>
          <w:szCs w:val="32"/>
        </w:rPr>
        <w:t>2025年7月30日，福建省第十四届人民代表大会常务委员会第十七次会议</w:t>
      </w:r>
      <w:r>
        <w:rPr>
          <w:rFonts w:hint="eastAsia" w:ascii="仿宋_GB2312" w:hAnsi="仿宋_GB2312" w:eastAsia="仿宋_GB2312" w:cs="仿宋_GB2312"/>
          <w:color w:val="auto"/>
          <w:sz w:val="32"/>
          <w:szCs w:val="32"/>
        </w:rPr>
        <w:t>审议通过《</w:t>
      </w:r>
      <w:r>
        <w:rPr>
          <w:rFonts w:hint="eastAsia" w:ascii="仿宋_GB2312" w:hAnsi="仿宋_GB2312" w:eastAsia="仿宋_GB2312" w:cs="仿宋_GB2312"/>
          <w:bCs/>
          <w:color w:val="auto"/>
          <w:sz w:val="32"/>
          <w:szCs w:val="32"/>
        </w:rPr>
        <w:t>福建省人工影响天气管理条例</w:t>
      </w:r>
      <w:r>
        <w:rPr>
          <w:rFonts w:hint="eastAsia" w:ascii="仿宋_GB2312" w:hAnsi="仿宋_GB2312" w:eastAsia="仿宋_GB2312" w:cs="仿宋_GB2312"/>
          <w:color w:val="auto"/>
          <w:sz w:val="32"/>
          <w:szCs w:val="32"/>
        </w:rPr>
        <w:t>》（以下简称《条例》），自2025年12月1日起施行。</w:t>
      </w:r>
      <w:r>
        <w:rPr>
          <w:rFonts w:hint="eastAsia" w:ascii="仿宋_GB2312" w:hAnsi="仿宋_GB2312" w:eastAsia="仿宋_GB2312" w:cs="仿宋_GB2312"/>
          <w:bCs/>
          <w:color w:val="auto"/>
          <w:sz w:val="32"/>
          <w:szCs w:val="32"/>
        </w:rPr>
        <w:t>《条例》</w:t>
      </w:r>
      <w:r>
        <w:rPr>
          <w:rFonts w:hint="eastAsia" w:ascii="仿宋_GB2312" w:hAnsi="仿宋_GB2312" w:eastAsia="仿宋_GB2312" w:cs="仿宋_GB2312"/>
          <w:bCs/>
          <w:color w:val="auto"/>
          <w:sz w:val="32"/>
          <w:szCs w:val="32"/>
          <w:lang w:eastAsia="zh-CN"/>
        </w:rPr>
        <w:t>是第三部福建省气象地方性法规，其颁布实施标志着</w:t>
      </w:r>
      <w:r>
        <w:rPr>
          <w:rFonts w:hint="eastAsia" w:ascii="仿宋_GB2312" w:hAnsi="仿宋_GB2312" w:eastAsia="仿宋_GB2312" w:cs="仿宋_GB2312"/>
          <w:i w:val="0"/>
          <w:caps w:val="0"/>
          <w:color w:val="auto"/>
          <w:spacing w:val="0"/>
          <w:sz w:val="32"/>
          <w:szCs w:val="32"/>
        </w:rPr>
        <w:t>福建省人工影响天气工作迈入法治化、规范化新阶段。</w:t>
      </w:r>
      <w:r>
        <w:rPr>
          <w:rFonts w:hint="eastAsia" w:ascii="仿宋_GB2312" w:hAnsi="仿宋_GB2312" w:eastAsia="仿宋_GB2312" w:cs="仿宋_GB2312"/>
          <w:b w:val="0"/>
          <w:bCs/>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spacing w:line="580" w:lineRule="exact"/>
        <w:ind w:firstLine="640" w:firstLineChars="200"/>
        <w:jc w:val="both"/>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rPr>
        <w:t>一、《条例》制定的</w:t>
      </w:r>
      <w:r>
        <w:rPr>
          <w:rFonts w:hint="eastAsia" w:ascii="黑体" w:hAnsi="黑体" w:eastAsia="黑体" w:cs="黑体"/>
          <w:b w:val="0"/>
          <w:bCs/>
          <w:color w:val="auto"/>
          <w:sz w:val="32"/>
          <w:szCs w:val="32"/>
          <w:lang w:eastAsia="zh-CN"/>
        </w:rPr>
        <w:t>背景</w:t>
      </w:r>
    </w:p>
    <w:p>
      <w:pPr>
        <w:pStyle w:val="7"/>
        <w:keepNext w:val="0"/>
        <w:keepLines w:val="0"/>
        <w:pageBreakBefore w:val="0"/>
        <w:widowControl w:val="0"/>
        <w:kinsoku/>
        <w:wordWrap/>
        <w:overflowPunct/>
        <w:topLinePunct w:val="0"/>
        <w:autoSpaceDE/>
        <w:autoSpaceDN/>
        <w:bidi w:val="0"/>
        <w:spacing w:before="0" w:line="580" w:lineRule="exact"/>
        <w:ind w:left="115" w:right="105"/>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8"/>
          <w:sz w:val="32"/>
          <w:szCs w:val="32"/>
          <w:lang w:eastAsia="zh-CN"/>
        </w:rPr>
        <w:t>人工影响天气，是指为避免或者减轻气象灾害，合理利用气候资源，保护生态环境，在适当条件下通过科技手段</w:t>
      </w:r>
      <w:r>
        <w:rPr>
          <w:rFonts w:hint="eastAsia" w:ascii="仿宋_GB2312" w:hAnsi="仿宋_GB2312" w:eastAsia="仿宋_GB2312" w:cs="仿宋_GB2312"/>
          <w:color w:val="auto"/>
          <w:spacing w:val="-149"/>
          <w:sz w:val="32"/>
          <w:szCs w:val="32"/>
          <w:lang w:eastAsia="zh-CN"/>
        </w:rPr>
        <w:t xml:space="preserve"> </w:t>
      </w:r>
      <w:r>
        <w:rPr>
          <w:rFonts w:hint="eastAsia" w:ascii="仿宋_GB2312" w:hAnsi="仿宋_GB2312" w:eastAsia="仿宋_GB2312" w:cs="仿宋_GB2312"/>
          <w:color w:val="auto"/>
          <w:spacing w:val="2"/>
          <w:sz w:val="32"/>
          <w:szCs w:val="32"/>
          <w:lang w:eastAsia="zh-CN"/>
        </w:rPr>
        <w:t>对局部大气的物理、化学过程进行人工影响，实现增雨雪、防雹、</w:t>
      </w:r>
      <w:r>
        <w:rPr>
          <w:rFonts w:hint="eastAsia" w:ascii="仿宋_GB2312" w:hAnsi="仿宋_GB2312" w:eastAsia="仿宋_GB2312" w:cs="仿宋_GB2312"/>
          <w:color w:val="auto"/>
          <w:spacing w:val="7"/>
          <w:sz w:val="32"/>
          <w:szCs w:val="32"/>
          <w:lang w:eastAsia="zh-CN"/>
        </w:rPr>
        <w:t>消减雨雾、防霜以及改善空气质量等目的的活动。</w:t>
      </w:r>
    </w:p>
    <w:p>
      <w:pPr>
        <w:pStyle w:val="6"/>
        <w:keepNext w:val="0"/>
        <w:keepLines w:val="0"/>
        <w:pageBreakBefore w:val="0"/>
        <w:widowControl w:val="0"/>
        <w:kinsoku/>
        <w:wordWrap/>
        <w:overflowPunct/>
        <w:topLinePunct w:val="0"/>
        <w:autoSpaceDE/>
        <w:autoSpaceDN/>
        <w:bidi w:val="0"/>
        <w:spacing w:after="0"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我省主要人工影响天气</w:t>
      </w:r>
      <w:r>
        <w:rPr>
          <w:rFonts w:hint="eastAsia" w:ascii="仿宋_GB2312" w:hAnsi="仿宋_GB2312" w:eastAsia="仿宋_GB2312" w:cs="仿宋_GB2312"/>
          <w:color w:val="auto"/>
          <w:sz w:val="32"/>
          <w:szCs w:val="32"/>
          <w:lang w:eastAsia="zh-CN"/>
        </w:rPr>
        <w:t>作业包括</w:t>
      </w:r>
      <w:r>
        <w:rPr>
          <w:rFonts w:hint="eastAsia" w:ascii="仿宋_GB2312" w:hAnsi="仿宋_GB2312" w:eastAsia="仿宋_GB2312" w:cs="仿宋_GB2312"/>
          <w:color w:val="auto"/>
          <w:sz w:val="32"/>
          <w:szCs w:val="32"/>
        </w:rPr>
        <w:t>：人工增雨、人工消雹、人工消减雨和港湾消雾等，每年作业量居全国前5位。</w:t>
      </w:r>
      <w:r>
        <w:rPr>
          <w:rFonts w:hint="eastAsia" w:ascii="仿宋_GB2312" w:hAnsi="仿宋_GB2312" w:eastAsia="仿宋_GB2312" w:cs="仿宋_GB2312"/>
          <w:i w:val="0"/>
          <w:caps w:val="0"/>
          <w:color w:val="auto"/>
          <w:spacing w:val="0"/>
          <w:kern w:val="0"/>
          <w:sz w:val="32"/>
          <w:szCs w:val="32"/>
          <w:lang w:val="en-US" w:eastAsia="zh-CN" w:bidi="ar"/>
        </w:rPr>
        <w:t>近5年来，全省共开展人工影响天气地面作业8084次，飞机作业6架次，增雨保障面积34.29万平方公里，累积增水量39.87亿吨，累计防雹保护面积28.78万平方公里，累计减少烟草种植业损失46.35亿元，</w:t>
      </w:r>
      <w:r>
        <w:rPr>
          <w:rFonts w:hint="eastAsia" w:ascii="仿宋_GB2312" w:hAnsi="仿宋_GB2312" w:eastAsia="仿宋_GB2312" w:cs="仿宋_GB2312"/>
          <w:color w:val="auto"/>
          <w:sz w:val="32"/>
          <w:szCs w:val="32"/>
        </w:rPr>
        <w:t>圆满完成第十七届省运会人工消减雨等保障任务，为促进福建经济社会高质量发展作出了积极贡献。</w:t>
      </w:r>
      <w:r>
        <w:rPr>
          <w:rFonts w:hint="eastAsia" w:ascii="仿宋_GB2312" w:hAnsi="仿宋_GB2312" w:eastAsia="仿宋_GB2312" w:cs="仿宋_GB2312"/>
          <w:bCs/>
          <w:color w:val="auto"/>
          <w:kern w:val="0"/>
          <w:sz w:val="32"/>
          <w:szCs w:val="32"/>
        </w:rPr>
        <w:t>20</w:t>
      </w:r>
      <w:r>
        <w:rPr>
          <w:rFonts w:hint="eastAsia" w:ascii="仿宋_GB2312" w:hAnsi="仿宋_GB2312" w:eastAsia="仿宋_GB2312" w:cs="仿宋_GB2312"/>
          <w:bCs/>
          <w:color w:val="auto"/>
          <w:kern w:val="0"/>
          <w:sz w:val="32"/>
          <w:szCs w:val="32"/>
          <w:lang w:val="en-US" w:eastAsia="zh-CN"/>
        </w:rPr>
        <w:t>20</w:t>
      </w:r>
      <w:r>
        <w:rPr>
          <w:rFonts w:hint="eastAsia" w:ascii="仿宋_GB2312" w:hAnsi="仿宋_GB2312" w:eastAsia="仿宋_GB2312" w:cs="仿宋_GB2312"/>
          <w:bCs/>
          <w:color w:val="auto"/>
          <w:kern w:val="0"/>
          <w:sz w:val="32"/>
          <w:szCs w:val="32"/>
        </w:rPr>
        <w:t>-202</w:t>
      </w:r>
      <w:r>
        <w:rPr>
          <w:rFonts w:hint="eastAsia" w:ascii="仿宋_GB2312" w:hAnsi="仿宋_GB2312" w:eastAsia="仿宋_GB2312" w:cs="仿宋_GB2312"/>
          <w:bCs/>
          <w:color w:val="auto"/>
          <w:kern w:val="0"/>
          <w:sz w:val="32"/>
          <w:szCs w:val="32"/>
          <w:lang w:val="en-US" w:eastAsia="zh-CN"/>
        </w:rPr>
        <w:t>1</w:t>
      </w:r>
      <w:r>
        <w:rPr>
          <w:rFonts w:hint="eastAsia" w:ascii="仿宋_GB2312" w:hAnsi="仿宋_GB2312" w:eastAsia="仿宋_GB2312" w:cs="仿宋_GB2312"/>
          <w:bCs/>
          <w:color w:val="auto"/>
          <w:kern w:val="0"/>
          <w:sz w:val="32"/>
          <w:szCs w:val="32"/>
        </w:rPr>
        <w:t>年秋冬季我省</w:t>
      </w:r>
      <w:r>
        <w:rPr>
          <w:rFonts w:hint="eastAsia" w:ascii="仿宋_GB2312" w:hAnsi="仿宋_GB2312" w:eastAsia="仿宋_GB2312" w:cs="仿宋_GB2312"/>
          <w:bCs/>
          <w:color w:val="auto"/>
          <w:kern w:val="0"/>
          <w:sz w:val="32"/>
          <w:szCs w:val="32"/>
          <w:lang w:eastAsia="zh-CN"/>
        </w:rPr>
        <w:t>出现</w:t>
      </w:r>
      <w:r>
        <w:rPr>
          <w:rFonts w:hint="eastAsia" w:ascii="仿宋_GB2312" w:hAnsi="仿宋_GB2312" w:eastAsia="仿宋_GB2312" w:cs="仿宋_GB2312"/>
          <w:color w:val="auto"/>
          <w:sz w:val="32"/>
          <w:szCs w:val="32"/>
        </w:rPr>
        <w:t>罕见的</w:t>
      </w:r>
      <w:r>
        <w:rPr>
          <w:rFonts w:hint="eastAsia" w:ascii="仿宋_GB2312" w:hAnsi="仿宋_GB2312" w:eastAsia="仿宋_GB2312" w:cs="仿宋_GB2312"/>
          <w:color w:val="auto"/>
          <w:sz w:val="32"/>
          <w:szCs w:val="32"/>
          <w:lang w:eastAsia="zh-CN"/>
        </w:rPr>
        <w:t>气象干旱，</w:t>
      </w:r>
      <w:r>
        <w:rPr>
          <w:rFonts w:hint="eastAsia" w:ascii="仿宋_GB2312" w:hAnsi="仿宋_GB2312" w:eastAsia="仿宋_GB2312" w:cs="仿宋_GB2312"/>
          <w:bCs/>
          <w:color w:val="auto"/>
          <w:kern w:val="0"/>
          <w:sz w:val="32"/>
          <w:szCs w:val="32"/>
        </w:rPr>
        <w:t>重特旱县（市、区）</w:t>
      </w:r>
      <w:r>
        <w:rPr>
          <w:rFonts w:hint="eastAsia" w:ascii="仿宋_GB2312" w:hAnsi="仿宋_GB2312" w:eastAsia="仿宋_GB2312" w:cs="仿宋_GB2312"/>
          <w:bCs/>
          <w:color w:val="auto"/>
          <w:kern w:val="0"/>
          <w:sz w:val="32"/>
          <w:szCs w:val="32"/>
          <w:lang w:eastAsia="zh-CN"/>
        </w:rPr>
        <w:t>达</w:t>
      </w:r>
      <w:r>
        <w:rPr>
          <w:rFonts w:hint="eastAsia" w:ascii="仿宋_GB2312" w:hAnsi="仿宋_GB2312" w:eastAsia="仿宋_GB2312" w:cs="仿宋_GB2312"/>
          <w:bCs/>
          <w:color w:val="auto"/>
          <w:kern w:val="0"/>
          <w:sz w:val="32"/>
          <w:szCs w:val="32"/>
        </w:rPr>
        <w:t>68％，中高森林火险县（市、区）</w:t>
      </w:r>
      <w:r>
        <w:rPr>
          <w:rFonts w:hint="eastAsia" w:ascii="仿宋_GB2312" w:hAnsi="仿宋_GB2312" w:eastAsia="仿宋_GB2312" w:cs="仿宋_GB2312"/>
          <w:bCs/>
          <w:color w:val="auto"/>
          <w:kern w:val="0"/>
          <w:sz w:val="32"/>
          <w:szCs w:val="32"/>
          <w:lang w:eastAsia="zh-CN"/>
        </w:rPr>
        <w:t>为</w:t>
      </w:r>
      <w:r>
        <w:rPr>
          <w:rFonts w:hint="eastAsia" w:ascii="仿宋_GB2312" w:hAnsi="仿宋_GB2312" w:eastAsia="仿宋_GB2312" w:cs="仿宋_GB2312"/>
          <w:bCs/>
          <w:color w:val="auto"/>
          <w:kern w:val="0"/>
          <w:sz w:val="32"/>
          <w:szCs w:val="32"/>
        </w:rPr>
        <w:t>64％</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color w:val="auto"/>
          <w:sz w:val="32"/>
          <w:szCs w:val="32"/>
        </w:rPr>
        <w:t>全省</w:t>
      </w:r>
      <w:r>
        <w:rPr>
          <w:rFonts w:hint="eastAsia" w:ascii="仿宋_GB2312" w:hAnsi="仿宋_GB2312" w:eastAsia="仿宋_GB2312" w:cs="仿宋_GB2312"/>
          <w:color w:val="auto"/>
          <w:sz w:val="32"/>
          <w:szCs w:val="32"/>
          <w:lang w:eastAsia="zh-CN"/>
        </w:rPr>
        <w:t>各地通过</w:t>
      </w:r>
      <w:r>
        <w:rPr>
          <w:rFonts w:hint="eastAsia" w:ascii="仿宋_GB2312" w:hAnsi="仿宋_GB2312" w:eastAsia="仿宋_GB2312" w:cs="仿宋_GB2312"/>
          <w:color w:val="auto"/>
          <w:sz w:val="32"/>
          <w:szCs w:val="32"/>
        </w:rPr>
        <w:t>人工增雨作业，</w:t>
      </w:r>
      <w:r>
        <w:rPr>
          <w:rFonts w:hint="eastAsia" w:ascii="仿宋_GB2312" w:hAnsi="仿宋_GB2312" w:eastAsia="仿宋_GB2312" w:cs="仿宋_GB2312"/>
          <w:bCs/>
          <w:color w:val="auto"/>
          <w:kern w:val="0"/>
          <w:sz w:val="32"/>
          <w:szCs w:val="32"/>
        </w:rPr>
        <w:t>明显缓解</w:t>
      </w:r>
      <w:r>
        <w:rPr>
          <w:rFonts w:hint="eastAsia" w:ascii="仿宋_GB2312" w:hAnsi="仿宋_GB2312" w:eastAsia="仿宋_GB2312" w:cs="仿宋_GB2312"/>
          <w:bCs/>
          <w:color w:val="auto"/>
          <w:kern w:val="0"/>
          <w:sz w:val="32"/>
          <w:szCs w:val="32"/>
          <w:lang w:eastAsia="zh-CN"/>
        </w:rPr>
        <w:t>了旱情，</w:t>
      </w:r>
      <w:r>
        <w:rPr>
          <w:rFonts w:hint="eastAsia" w:ascii="仿宋_GB2312" w:hAnsi="仿宋_GB2312" w:eastAsia="仿宋_GB2312" w:cs="仿宋_GB2312"/>
          <w:color w:val="auto"/>
          <w:sz w:val="32"/>
          <w:szCs w:val="32"/>
        </w:rPr>
        <w:t>减轻了干旱造成的损失</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二、《条例》制定的</w:t>
      </w:r>
      <w:r>
        <w:rPr>
          <w:rFonts w:hint="eastAsia" w:ascii="黑体" w:hAnsi="黑体" w:eastAsia="黑体" w:cs="黑体"/>
          <w:b w:val="0"/>
          <w:bCs/>
          <w:color w:val="auto"/>
          <w:sz w:val="32"/>
          <w:szCs w:val="32"/>
        </w:rPr>
        <w:t>重要意义</w:t>
      </w:r>
    </w:p>
    <w:p>
      <w:pPr>
        <w:keepNext w:val="0"/>
        <w:keepLines w:val="0"/>
        <w:pageBreakBefore w:val="0"/>
        <w:widowControl w:val="0"/>
        <w:suppressAutoHyphens/>
        <w:kinsoku/>
        <w:wordWrap/>
        <w:overflowPunct/>
        <w:topLinePunct w:val="0"/>
        <w:autoSpaceDE/>
        <w:autoSpaceDN/>
        <w:bidi w:val="0"/>
        <w:spacing w:line="580" w:lineRule="exact"/>
        <w:ind w:firstLine="640" w:firstLineChars="200"/>
        <w:jc w:val="both"/>
        <w:textAlignment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lang w:eastAsia="zh-CN"/>
        </w:rPr>
        <w:t>《条例》</w:t>
      </w:r>
      <w:r>
        <w:rPr>
          <w:rFonts w:hint="eastAsia" w:ascii="仿宋_GB2312" w:hAnsi="仿宋_GB2312" w:eastAsia="仿宋_GB2312" w:cs="仿宋_GB2312"/>
          <w:bCs/>
          <w:color w:val="auto"/>
          <w:sz w:val="32"/>
          <w:szCs w:val="32"/>
        </w:rPr>
        <w:t>的</w:t>
      </w:r>
      <w:r>
        <w:rPr>
          <w:rFonts w:hint="eastAsia" w:ascii="仿宋_GB2312" w:hAnsi="仿宋_GB2312" w:eastAsia="仿宋_GB2312" w:cs="仿宋_GB2312"/>
          <w:bCs/>
          <w:color w:val="auto"/>
          <w:sz w:val="32"/>
          <w:szCs w:val="32"/>
          <w:lang w:eastAsia="zh-CN"/>
        </w:rPr>
        <w:t>制定</w:t>
      </w:r>
      <w:r>
        <w:rPr>
          <w:rFonts w:hint="eastAsia" w:ascii="仿宋_GB2312" w:hAnsi="仿宋_GB2312" w:eastAsia="仿宋_GB2312" w:cs="仿宋_GB2312"/>
          <w:bCs/>
          <w:color w:val="auto"/>
          <w:sz w:val="32"/>
          <w:szCs w:val="32"/>
        </w:rPr>
        <w:t>是</w:t>
      </w:r>
      <w:r>
        <w:rPr>
          <w:rFonts w:hint="eastAsia" w:ascii="仿宋_GB2312" w:hAnsi="仿宋_GB2312" w:eastAsia="仿宋_GB2312" w:cs="仿宋_GB2312"/>
          <w:color w:val="auto"/>
          <w:sz w:val="32"/>
          <w:szCs w:val="32"/>
        </w:rPr>
        <w:t>深入贯彻落实习近平总书记</w:t>
      </w:r>
      <w:bookmarkStart w:id="0" w:name="_Hlk129248258"/>
      <w:r>
        <w:rPr>
          <w:rFonts w:hint="eastAsia" w:ascii="仿宋_GB2312" w:hAnsi="仿宋_GB2312" w:eastAsia="仿宋_GB2312" w:cs="仿宋_GB2312"/>
          <w:color w:val="auto"/>
          <w:sz w:val="32"/>
          <w:szCs w:val="32"/>
        </w:rPr>
        <w:t>关于气象工作和福建工作重要指示批示精神，笃行“人民至上、生命至上”理念</w:t>
      </w:r>
      <w:bookmarkEnd w:id="0"/>
      <w:r>
        <w:rPr>
          <w:rFonts w:hint="eastAsia" w:ascii="仿宋_GB2312" w:hAnsi="仿宋_GB2312" w:eastAsia="仿宋_GB2312" w:cs="仿宋_GB2312"/>
          <w:color w:val="auto"/>
          <w:sz w:val="32"/>
          <w:szCs w:val="32"/>
        </w:rPr>
        <w:t>，统筹发展与安全的生动实践，</w:t>
      </w:r>
      <w:r>
        <w:rPr>
          <w:rFonts w:hint="eastAsia" w:ascii="仿宋_GB2312" w:hAnsi="仿宋_GB2312" w:eastAsia="仿宋_GB2312" w:cs="仿宋_GB2312"/>
          <w:color w:val="auto"/>
          <w:spacing w:val="23"/>
          <w:kern w:val="0"/>
          <w:sz w:val="32"/>
          <w:szCs w:val="32"/>
          <w:lang w:bidi="ar"/>
        </w:rPr>
        <w:t>为进一步提升福建省人工影响天气科技能力和工作水平</w:t>
      </w:r>
      <w:r>
        <w:rPr>
          <w:rFonts w:hint="eastAsia" w:ascii="仿宋_GB2312" w:hAnsi="仿宋_GB2312" w:eastAsia="仿宋_GB2312" w:cs="仿宋_GB2312"/>
          <w:color w:val="auto"/>
          <w:spacing w:val="23"/>
          <w:kern w:val="0"/>
          <w:sz w:val="32"/>
          <w:szCs w:val="32"/>
          <w:lang w:eastAsia="zh-CN" w:bidi="ar"/>
        </w:rPr>
        <w:t>、加强</w:t>
      </w:r>
      <w:r>
        <w:rPr>
          <w:rFonts w:hint="eastAsia" w:ascii="仿宋_GB2312" w:hAnsi="仿宋_GB2312" w:eastAsia="仿宋_GB2312" w:cs="仿宋_GB2312"/>
          <w:color w:val="auto"/>
          <w:spacing w:val="7"/>
          <w:sz w:val="32"/>
          <w:szCs w:val="32"/>
          <w:lang w:eastAsia="zh-CN"/>
        </w:rPr>
        <w:t>气象灾害防御和生态文明建设，保障公共安全和人民生命财产安全，</w:t>
      </w:r>
      <w:r>
        <w:rPr>
          <w:rFonts w:hint="eastAsia" w:ascii="仿宋_GB2312" w:hAnsi="仿宋_GB2312" w:eastAsia="仿宋_GB2312" w:cs="仿宋_GB2312"/>
          <w:color w:val="auto"/>
          <w:spacing w:val="23"/>
          <w:kern w:val="0"/>
          <w:sz w:val="32"/>
          <w:szCs w:val="32"/>
          <w:lang w:bidi="ar"/>
        </w:rPr>
        <w:t>更好地服务经济社会高质量发展提供了坚实的法治保障</w:t>
      </w:r>
      <w:r>
        <w:rPr>
          <w:rFonts w:hint="eastAsia" w:ascii="仿宋_GB2312" w:hAns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spacing w:before="0" w:line="580" w:lineRule="exact"/>
        <w:ind w:left="115" w:right="117"/>
        <w:jc w:val="both"/>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pacing w:val="7"/>
          <w:sz w:val="32"/>
          <w:szCs w:val="32"/>
          <w:lang w:eastAsia="zh-CN"/>
        </w:rPr>
        <w:t>（一）制定《条例》是加强气象灾害防御和推动我省生态文明建设的需要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kern w:val="0"/>
          <w:sz w:val="32"/>
          <w:szCs w:val="32"/>
        </w:rPr>
        <w:t>我省空中云水资源丰富，可开发和利用潜力大，同时干旱、冰雹等气象灾害每年不同程度发生。人工影响天气是科学开发气候资源、主动应对气象灾害的重要手段，在服务农业生产、支持防灾减灾救灾、助力生态文明建设和保障重大活动等方面发挥了重要作用。</w:t>
      </w:r>
      <w:r>
        <w:rPr>
          <w:rFonts w:hint="eastAsia" w:ascii="仿宋_GB2312" w:hAnsi="仿宋_GB2312" w:eastAsia="仿宋_GB2312" w:cs="仿宋_GB2312"/>
          <w:color w:val="auto"/>
          <w:spacing w:val="-3"/>
          <w:sz w:val="32"/>
          <w:szCs w:val="32"/>
          <w:lang w:eastAsia="zh-CN"/>
        </w:rPr>
        <w:t>“十四五”期间，我省正持续深化国家生态文明试验区建</w:t>
      </w:r>
      <w:r>
        <w:rPr>
          <w:rFonts w:hint="eastAsia" w:ascii="仿宋_GB2312" w:hAnsi="仿宋_GB2312" w:eastAsia="仿宋_GB2312" w:cs="仿宋_GB2312"/>
          <w:color w:val="auto"/>
          <w:spacing w:val="-146"/>
          <w:sz w:val="32"/>
          <w:szCs w:val="32"/>
          <w:lang w:eastAsia="zh-CN"/>
        </w:rPr>
        <w:t xml:space="preserve"> </w:t>
      </w:r>
      <w:r>
        <w:rPr>
          <w:rFonts w:hint="eastAsia" w:ascii="仿宋_GB2312" w:hAnsi="仿宋_GB2312" w:eastAsia="仿宋_GB2312" w:cs="仿宋_GB2312"/>
          <w:color w:val="auto"/>
          <w:spacing w:val="8"/>
          <w:sz w:val="32"/>
          <w:szCs w:val="32"/>
          <w:lang w:eastAsia="zh-CN"/>
        </w:rPr>
        <w:t>设，推进经济社会发展全面转型。通过立法规范和促进人工影响</w:t>
      </w:r>
      <w:r>
        <w:rPr>
          <w:rFonts w:hint="eastAsia" w:ascii="仿宋_GB2312" w:hAnsi="仿宋_GB2312" w:eastAsia="仿宋_GB2312" w:cs="仿宋_GB2312"/>
          <w:color w:val="auto"/>
          <w:spacing w:val="-150"/>
          <w:sz w:val="32"/>
          <w:szCs w:val="32"/>
          <w:lang w:eastAsia="zh-CN"/>
        </w:rPr>
        <w:t xml:space="preserve"> </w:t>
      </w:r>
      <w:r>
        <w:rPr>
          <w:rFonts w:hint="eastAsia" w:ascii="仿宋_GB2312" w:hAnsi="仿宋_GB2312" w:eastAsia="仿宋_GB2312" w:cs="仿宋_GB2312"/>
          <w:color w:val="auto"/>
          <w:spacing w:val="8"/>
          <w:sz w:val="32"/>
          <w:szCs w:val="32"/>
          <w:lang w:eastAsia="zh-CN"/>
        </w:rPr>
        <w:t>天气工作，对进一步深入贯彻习近平生态文明思想，落实国务院《气象高质量发展纲要（2022—2035</w:t>
      </w:r>
      <w:r>
        <w:rPr>
          <w:rFonts w:hint="eastAsia" w:ascii="仿宋_GB2312" w:hAnsi="仿宋_GB2312" w:eastAsia="仿宋_GB2312" w:cs="仿宋_GB2312"/>
          <w:color w:val="auto"/>
          <w:spacing w:val="-54"/>
          <w:sz w:val="32"/>
          <w:szCs w:val="32"/>
          <w:lang w:eastAsia="zh-CN"/>
        </w:rPr>
        <w:t xml:space="preserve"> </w:t>
      </w:r>
      <w:r>
        <w:rPr>
          <w:rFonts w:hint="eastAsia" w:ascii="仿宋_GB2312" w:hAnsi="仿宋_GB2312" w:eastAsia="仿宋_GB2312" w:cs="仿宋_GB2312"/>
          <w:color w:val="auto"/>
          <w:spacing w:val="-3"/>
          <w:sz w:val="32"/>
          <w:szCs w:val="32"/>
          <w:lang w:eastAsia="zh-CN"/>
        </w:rPr>
        <w:t>年）》等要求，加强气象灾</w:t>
      </w:r>
      <w:r>
        <w:rPr>
          <w:rFonts w:hint="eastAsia" w:ascii="仿宋_GB2312" w:hAnsi="仿宋_GB2312" w:eastAsia="仿宋_GB2312" w:cs="仿宋_GB2312"/>
          <w:color w:val="auto"/>
          <w:spacing w:val="-152"/>
          <w:sz w:val="32"/>
          <w:szCs w:val="32"/>
          <w:lang w:eastAsia="zh-CN"/>
        </w:rPr>
        <w:t xml:space="preserve"> </w:t>
      </w:r>
      <w:r>
        <w:rPr>
          <w:rFonts w:hint="eastAsia" w:ascii="仿宋_GB2312" w:hAnsi="仿宋_GB2312" w:eastAsia="仿宋_GB2312" w:cs="仿宋_GB2312"/>
          <w:color w:val="auto"/>
          <w:spacing w:val="8"/>
          <w:sz w:val="32"/>
          <w:szCs w:val="32"/>
          <w:lang w:eastAsia="zh-CN"/>
        </w:rPr>
        <w:t>害防御，推进绿色福建、生态福建、清新福建建设，高质量构建</w:t>
      </w:r>
      <w:r>
        <w:rPr>
          <w:rFonts w:hint="eastAsia" w:ascii="仿宋_GB2312" w:hAnsi="仿宋_GB2312" w:eastAsia="仿宋_GB2312" w:cs="仿宋_GB2312"/>
          <w:color w:val="auto"/>
          <w:spacing w:val="-149"/>
          <w:sz w:val="32"/>
          <w:szCs w:val="32"/>
          <w:lang w:eastAsia="zh-CN"/>
        </w:rPr>
        <w:t xml:space="preserve"> </w:t>
      </w:r>
      <w:r>
        <w:rPr>
          <w:rFonts w:hint="eastAsia" w:ascii="仿宋_GB2312" w:hAnsi="仿宋_GB2312" w:eastAsia="仿宋_GB2312" w:cs="仿宋_GB2312"/>
          <w:color w:val="auto"/>
          <w:spacing w:val="6"/>
          <w:sz w:val="32"/>
          <w:szCs w:val="32"/>
          <w:lang w:eastAsia="zh-CN"/>
        </w:rPr>
        <w:t>生态文明制度体系具有积极意义。</w:t>
      </w:r>
    </w:p>
    <w:p>
      <w:pPr>
        <w:pStyle w:val="7"/>
        <w:keepNext w:val="0"/>
        <w:keepLines w:val="0"/>
        <w:pageBreakBefore w:val="0"/>
        <w:widowControl w:val="0"/>
        <w:kinsoku/>
        <w:wordWrap/>
        <w:overflowPunct/>
        <w:topLinePunct w:val="0"/>
        <w:autoSpaceDE/>
        <w:autoSpaceDN/>
        <w:bidi w:val="0"/>
        <w:spacing w:before="0" w:line="580" w:lineRule="exact"/>
        <w:ind w:left="115" w:right="117"/>
        <w:jc w:val="both"/>
        <w:rPr>
          <w:rFonts w:hint="eastAsia" w:ascii="楷体_GB2312" w:hAnsi="楷体_GB2312" w:eastAsia="楷体_GB2312" w:cs="楷体_GB2312"/>
          <w:b w:val="0"/>
          <w:bCs w:val="0"/>
          <w:color w:val="auto"/>
          <w:spacing w:val="7"/>
          <w:sz w:val="32"/>
          <w:szCs w:val="32"/>
          <w:lang w:eastAsia="zh-CN"/>
        </w:rPr>
      </w:pPr>
      <w:bookmarkStart w:id="1" w:name="_GoBack"/>
      <w:bookmarkEnd w:id="1"/>
      <w:r>
        <w:rPr>
          <w:rFonts w:hint="eastAsia" w:ascii="楷体_GB2312" w:hAnsi="楷体_GB2312" w:eastAsia="楷体_GB2312" w:cs="楷体_GB2312"/>
          <w:b w:val="0"/>
          <w:bCs w:val="0"/>
          <w:color w:val="auto"/>
          <w:spacing w:val="7"/>
          <w:sz w:val="32"/>
          <w:szCs w:val="32"/>
          <w:lang w:eastAsia="zh-CN"/>
        </w:rPr>
        <w:t>（二）制定《条例》是保障公共安全和人民群众生命财产安全的需要</w:t>
      </w:r>
    </w:p>
    <w:p>
      <w:pPr>
        <w:pStyle w:val="7"/>
        <w:keepNext w:val="0"/>
        <w:keepLines w:val="0"/>
        <w:pageBreakBefore w:val="0"/>
        <w:widowControl w:val="0"/>
        <w:tabs>
          <w:tab w:val="left" w:pos="2338"/>
          <w:tab w:val="left" w:pos="3615"/>
        </w:tabs>
        <w:kinsoku/>
        <w:wordWrap/>
        <w:overflowPunct/>
        <w:topLinePunct w:val="0"/>
        <w:autoSpaceDE/>
        <w:autoSpaceDN/>
        <w:bidi w:val="0"/>
        <w:spacing w:before="0" w:line="580" w:lineRule="exact"/>
        <w:ind w:right="1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3"/>
          <w:sz w:val="32"/>
          <w:szCs w:val="32"/>
          <w:lang w:eastAsia="zh-CN"/>
        </w:rPr>
        <w:t>目前，我省</w:t>
      </w:r>
      <w:r>
        <w:rPr>
          <w:rFonts w:hint="eastAsia" w:ascii="仿宋_GB2312" w:hAnsi="仿宋_GB2312" w:eastAsia="仿宋_GB2312" w:cs="仿宋_GB2312"/>
          <w:color w:val="auto"/>
          <w:spacing w:val="-59"/>
          <w:sz w:val="32"/>
          <w:szCs w:val="32"/>
          <w:lang w:eastAsia="zh-CN"/>
        </w:rPr>
        <w:t xml:space="preserve"> </w:t>
      </w:r>
      <w:r>
        <w:rPr>
          <w:rFonts w:hint="eastAsia" w:ascii="仿宋_GB2312" w:hAnsi="仿宋_GB2312" w:eastAsia="仿宋_GB2312" w:cs="仿宋_GB2312"/>
          <w:color w:val="auto"/>
          <w:sz w:val="32"/>
          <w:szCs w:val="32"/>
          <w:lang w:eastAsia="zh-CN"/>
        </w:rPr>
        <w:t>9</w:t>
      </w:r>
      <w:r>
        <w:rPr>
          <w:rFonts w:hint="eastAsia" w:ascii="仿宋_GB2312" w:hAnsi="仿宋_GB2312" w:eastAsia="仿宋_GB2312" w:cs="仿宋_GB2312"/>
          <w:color w:val="auto"/>
          <w:spacing w:val="-66"/>
          <w:sz w:val="32"/>
          <w:szCs w:val="32"/>
          <w:lang w:eastAsia="zh-CN"/>
        </w:rPr>
        <w:t xml:space="preserve"> </w:t>
      </w:r>
      <w:r>
        <w:rPr>
          <w:rFonts w:hint="eastAsia" w:ascii="仿宋_GB2312" w:hAnsi="仿宋_GB2312" w:eastAsia="仿宋_GB2312" w:cs="仿宋_GB2312"/>
          <w:color w:val="auto"/>
          <w:sz w:val="32"/>
          <w:szCs w:val="32"/>
          <w:lang w:eastAsia="zh-CN"/>
        </w:rPr>
        <w:t>个设区市、平潭综合实验区，72</w:t>
      </w:r>
      <w:r>
        <w:rPr>
          <w:rFonts w:hint="eastAsia" w:ascii="仿宋_GB2312" w:hAnsi="仿宋_GB2312" w:eastAsia="仿宋_GB2312" w:cs="仿宋_GB2312"/>
          <w:color w:val="auto"/>
          <w:spacing w:val="-63"/>
          <w:sz w:val="32"/>
          <w:szCs w:val="32"/>
          <w:lang w:eastAsia="zh-CN"/>
        </w:rPr>
        <w:t xml:space="preserve"> </w:t>
      </w:r>
      <w:r>
        <w:rPr>
          <w:rFonts w:hint="eastAsia" w:ascii="仿宋_GB2312" w:hAnsi="仿宋_GB2312" w:eastAsia="仿宋_GB2312" w:cs="仿宋_GB2312"/>
          <w:color w:val="auto"/>
          <w:spacing w:val="-7"/>
          <w:sz w:val="32"/>
          <w:szCs w:val="32"/>
          <w:lang w:eastAsia="zh-CN"/>
        </w:rPr>
        <w:t>个县（市、区）</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pacing w:val="7"/>
          <w:sz w:val="32"/>
          <w:szCs w:val="32"/>
          <w:lang w:eastAsia="zh-CN"/>
        </w:rPr>
        <w:t>开展人工影响天气工作，</w:t>
      </w:r>
      <w:r>
        <w:rPr>
          <w:rFonts w:hint="eastAsia" w:ascii="仿宋_GB2312" w:hAnsi="仿宋_GB2312" w:eastAsia="仿宋_GB2312" w:cs="仿宋_GB2312"/>
          <w:color w:val="auto"/>
          <w:spacing w:val="-3"/>
          <w:sz w:val="32"/>
          <w:szCs w:val="32"/>
          <w:lang w:eastAsia="zh-CN"/>
        </w:rPr>
        <w:t>已初步建成地</w:t>
      </w:r>
      <w:r>
        <w:rPr>
          <w:rFonts w:hint="eastAsia" w:ascii="仿宋_GB2312" w:hAnsi="仿宋_GB2312" w:eastAsia="仿宋_GB2312" w:cs="仿宋_GB2312"/>
          <w:color w:val="auto"/>
          <w:spacing w:val="-144"/>
          <w:sz w:val="32"/>
          <w:szCs w:val="32"/>
          <w:lang w:eastAsia="zh-CN"/>
        </w:rPr>
        <w:t xml:space="preserve"> </w:t>
      </w:r>
      <w:r>
        <w:rPr>
          <w:rFonts w:hint="eastAsia" w:ascii="仿宋_GB2312" w:hAnsi="仿宋_GB2312" w:eastAsia="仿宋_GB2312" w:cs="仿宋_GB2312"/>
          <w:color w:val="auto"/>
          <w:spacing w:val="8"/>
          <w:sz w:val="32"/>
          <w:szCs w:val="32"/>
          <w:lang w:eastAsia="zh-CN"/>
        </w:rPr>
        <w:t>面人工影响天气作业网。人工影响天气是一项专业性和系统性</w:t>
      </w:r>
      <w:r>
        <w:rPr>
          <w:rFonts w:hint="eastAsia" w:ascii="仿宋_GB2312" w:hAnsi="仿宋_GB2312" w:eastAsia="仿宋_GB2312" w:cs="仿宋_GB2312"/>
          <w:color w:val="auto"/>
          <w:spacing w:val="7"/>
          <w:w w:val="95"/>
          <w:sz w:val="32"/>
          <w:szCs w:val="32"/>
          <w:lang w:eastAsia="zh-CN"/>
        </w:rPr>
        <w:t>很强的工作，不仅</w:t>
      </w:r>
      <w:r>
        <w:rPr>
          <w:rFonts w:hint="eastAsia" w:ascii="仿宋_GB2312" w:hAnsi="仿宋_GB2312" w:eastAsia="仿宋_GB2312" w:cs="仿宋_GB2312"/>
          <w:color w:val="auto"/>
          <w:sz w:val="32"/>
          <w:szCs w:val="32"/>
          <w:shd w:val="clear" w:color="auto" w:fill="FFFFFF"/>
        </w:rPr>
        <w:t>涉及环节多、链条长，</w:t>
      </w:r>
      <w:r>
        <w:rPr>
          <w:rFonts w:hint="eastAsia" w:ascii="仿宋_GB2312" w:hAnsi="仿宋_GB2312" w:eastAsia="仿宋_GB2312" w:cs="仿宋_GB2312"/>
          <w:color w:val="auto"/>
          <w:sz w:val="32"/>
          <w:szCs w:val="32"/>
          <w:shd w:val="clear" w:color="auto" w:fill="FFFFFF"/>
          <w:lang w:eastAsia="zh-CN"/>
        </w:rPr>
        <w:t>而且</w:t>
      </w:r>
      <w:r>
        <w:rPr>
          <w:rFonts w:hint="eastAsia" w:ascii="仿宋_GB2312" w:hAnsi="仿宋_GB2312" w:eastAsia="仿宋_GB2312" w:cs="仿宋_GB2312"/>
          <w:color w:val="auto"/>
          <w:spacing w:val="8"/>
          <w:sz w:val="32"/>
          <w:szCs w:val="32"/>
          <w:lang w:eastAsia="zh-CN"/>
        </w:rPr>
        <w:t>涉及到飞机、炮弹、空域等，事关重大公共安全</w:t>
      </w:r>
      <w:r>
        <w:rPr>
          <w:rFonts w:hint="eastAsia" w:ascii="仿宋_GB2312" w:hAnsi="仿宋_GB2312" w:eastAsia="仿宋_GB2312" w:cs="仿宋_GB2312"/>
          <w:color w:val="auto"/>
          <w:spacing w:val="-153"/>
          <w:sz w:val="32"/>
          <w:szCs w:val="32"/>
          <w:lang w:eastAsia="zh-CN"/>
        </w:rPr>
        <w:t xml:space="preserve"> </w:t>
      </w:r>
      <w:r>
        <w:rPr>
          <w:rFonts w:hint="eastAsia" w:ascii="仿宋_GB2312" w:hAnsi="仿宋_GB2312" w:eastAsia="仿宋_GB2312" w:cs="仿宋_GB2312"/>
          <w:color w:val="auto"/>
          <w:spacing w:val="7"/>
          <w:sz w:val="32"/>
          <w:szCs w:val="32"/>
          <w:lang w:eastAsia="zh-CN"/>
        </w:rPr>
        <w:t>和人民群众生命财产安全，有必要通过立法加以规范管理。</w:t>
      </w:r>
    </w:p>
    <w:p>
      <w:pPr>
        <w:pStyle w:val="7"/>
        <w:keepNext w:val="0"/>
        <w:keepLines w:val="0"/>
        <w:pageBreakBefore w:val="0"/>
        <w:widowControl w:val="0"/>
        <w:kinsoku/>
        <w:wordWrap/>
        <w:overflowPunct/>
        <w:topLinePunct w:val="0"/>
        <w:autoSpaceDE/>
        <w:autoSpaceDN/>
        <w:bidi w:val="0"/>
        <w:spacing w:before="0" w:line="580" w:lineRule="exact"/>
        <w:ind w:left="742" w:right="245" w:firstLine="0"/>
        <w:jc w:val="both"/>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pacing w:val="8"/>
          <w:sz w:val="32"/>
          <w:szCs w:val="32"/>
          <w:lang w:eastAsia="zh-CN"/>
        </w:rPr>
        <w:t>（三）制定《条例》是解决实际问题的需要</w:t>
      </w:r>
    </w:p>
    <w:p>
      <w:pPr>
        <w:keepNext w:val="0"/>
        <w:keepLines w:val="0"/>
        <w:pageBreakBefore w:val="0"/>
        <w:widowControl w:val="0"/>
        <w:kinsoku/>
        <w:wordWrap/>
        <w:overflowPunct/>
        <w:topLinePunct w:val="0"/>
        <w:autoSpaceDE/>
        <w:autoSpaceDN/>
        <w:bidi w:val="0"/>
        <w:spacing w:line="580" w:lineRule="exact"/>
        <w:ind w:left="115" w:right="117" w:firstLine="668"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7"/>
          <w:kern w:val="0"/>
          <w:sz w:val="32"/>
          <w:szCs w:val="32"/>
        </w:rPr>
        <w:t>随着作业需求和频次的不断增加,一些存在的问题需要解决：</w:t>
      </w:r>
      <w:r>
        <w:rPr>
          <w:rFonts w:hint="eastAsia" w:ascii="仿宋_GB2312" w:hAnsi="仿宋_GB2312" w:eastAsia="仿宋_GB2312" w:cs="仿宋_GB2312"/>
          <w:b w:val="0"/>
          <w:bCs w:val="0"/>
          <w:color w:val="auto"/>
          <w:spacing w:val="8"/>
          <w:kern w:val="0"/>
          <w:sz w:val="32"/>
          <w:szCs w:val="32"/>
        </w:rPr>
        <w:t>一是作业</w:t>
      </w:r>
      <w:r>
        <w:rPr>
          <w:rFonts w:hint="eastAsia" w:ascii="仿宋_GB2312" w:hAnsi="仿宋_GB2312" w:eastAsia="仿宋_GB2312" w:cs="仿宋_GB2312"/>
          <w:b w:val="0"/>
          <w:bCs w:val="0"/>
          <w:color w:val="auto"/>
          <w:spacing w:val="16"/>
          <w:kern w:val="0"/>
          <w:sz w:val="32"/>
          <w:szCs w:val="32"/>
        </w:rPr>
        <w:t>使用的弹药存储、运输需进一步规范。</w:t>
      </w:r>
      <w:r>
        <w:rPr>
          <w:rFonts w:hint="eastAsia" w:ascii="仿宋_GB2312" w:hAnsi="仿宋_GB2312" w:eastAsia="仿宋_GB2312" w:cs="仿宋_GB2312"/>
          <w:b w:val="0"/>
          <w:bCs w:val="0"/>
          <w:color w:val="auto"/>
          <w:spacing w:val="7"/>
          <w:kern w:val="0"/>
          <w:sz w:val="32"/>
          <w:szCs w:val="32"/>
        </w:rPr>
        <w:t>目前</w:t>
      </w:r>
      <w:r>
        <w:rPr>
          <w:rFonts w:hint="eastAsia" w:ascii="仿宋_GB2312" w:hAnsi="仿宋_GB2312" w:eastAsia="仿宋_GB2312" w:cs="仿宋_GB2312"/>
          <w:b w:val="0"/>
          <w:bCs w:val="0"/>
          <w:color w:val="auto"/>
          <w:spacing w:val="8"/>
          <w:kern w:val="0"/>
          <w:sz w:val="32"/>
          <w:szCs w:val="32"/>
        </w:rPr>
        <w:t>我省人工影响天气弹药存储在多种场所，需要规范管理，并</w:t>
      </w:r>
      <w:r>
        <w:rPr>
          <w:rFonts w:hint="eastAsia" w:ascii="仿宋_GB2312" w:hAnsi="仿宋_GB2312" w:eastAsia="仿宋_GB2312" w:cs="仿宋_GB2312"/>
          <w:b w:val="0"/>
          <w:bCs w:val="0"/>
          <w:color w:val="auto"/>
          <w:spacing w:val="7"/>
          <w:kern w:val="0"/>
          <w:sz w:val="32"/>
          <w:szCs w:val="32"/>
        </w:rPr>
        <w:t>建立健全运输监管机</w:t>
      </w:r>
      <w:r>
        <w:rPr>
          <w:rFonts w:hint="eastAsia" w:ascii="仿宋_GB2312" w:hAnsi="仿宋_GB2312" w:eastAsia="仿宋_GB2312" w:cs="仿宋_GB2312"/>
          <w:b w:val="0"/>
          <w:bCs w:val="0"/>
          <w:color w:val="auto"/>
          <w:spacing w:val="-149"/>
          <w:kern w:val="0"/>
          <w:sz w:val="32"/>
          <w:szCs w:val="32"/>
        </w:rPr>
        <w:t xml:space="preserve"> </w:t>
      </w:r>
      <w:r>
        <w:rPr>
          <w:rFonts w:hint="eastAsia" w:ascii="仿宋_GB2312" w:hAnsi="仿宋_GB2312" w:eastAsia="仿宋_GB2312" w:cs="仿宋_GB2312"/>
          <w:b w:val="0"/>
          <w:bCs w:val="0"/>
          <w:color w:val="auto"/>
          <w:spacing w:val="8"/>
          <w:kern w:val="0"/>
          <w:sz w:val="32"/>
          <w:szCs w:val="32"/>
        </w:rPr>
        <w:t>制，保障作业车辆通行。二是作业安全管理机制需进一步健全。包括健全各级政府及相关部门</w:t>
      </w:r>
      <w:r>
        <w:rPr>
          <w:rFonts w:hint="eastAsia" w:ascii="仿宋_GB2312" w:hAnsi="仿宋_GB2312" w:eastAsia="仿宋_GB2312" w:cs="仿宋_GB2312"/>
          <w:color w:val="auto"/>
          <w:spacing w:val="8"/>
          <w:kern w:val="0"/>
          <w:sz w:val="32"/>
          <w:szCs w:val="32"/>
        </w:rPr>
        <w:t>和单位的分工协作机制</w:t>
      </w:r>
      <w:r>
        <w:rPr>
          <w:rFonts w:hint="eastAsia" w:ascii="仿宋_GB2312" w:hAnsi="仿宋_GB2312" w:eastAsia="仿宋_GB2312" w:cs="仿宋_GB2312"/>
          <w:color w:val="auto"/>
          <w:spacing w:val="8"/>
          <w:kern w:val="0"/>
          <w:sz w:val="32"/>
          <w:szCs w:val="32"/>
          <w:lang w:eastAsia="zh-CN"/>
        </w:rPr>
        <w:t>，</w:t>
      </w:r>
      <w:r>
        <w:rPr>
          <w:rFonts w:hint="eastAsia" w:ascii="仿宋_GB2312" w:hAnsi="仿宋_GB2312" w:eastAsia="仿宋_GB2312" w:cs="仿宋_GB2312"/>
          <w:color w:val="auto"/>
          <w:spacing w:val="8"/>
          <w:sz w:val="32"/>
          <w:szCs w:val="32"/>
          <w:lang w:eastAsia="zh-CN"/>
        </w:rPr>
        <w:t>对空域申请、作业公告发布、作业装备和</w:t>
      </w:r>
      <w:r>
        <w:rPr>
          <w:rFonts w:hint="eastAsia" w:ascii="仿宋_GB2312" w:hAnsi="仿宋_GB2312" w:eastAsia="仿宋_GB2312" w:cs="仿宋_GB2312"/>
          <w:color w:val="auto"/>
          <w:spacing w:val="-149"/>
          <w:sz w:val="32"/>
          <w:szCs w:val="32"/>
          <w:lang w:eastAsia="zh-CN"/>
        </w:rPr>
        <w:t xml:space="preserve"> </w:t>
      </w:r>
      <w:r>
        <w:rPr>
          <w:rFonts w:hint="eastAsia" w:ascii="仿宋_GB2312" w:hAnsi="仿宋_GB2312" w:eastAsia="仿宋_GB2312" w:cs="仿宋_GB2312"/>
          <w:color w:val="auto"/>
          <w:spacing w:val="7"/>
          <w:sz w:val="32"/>
          <w:szCs w:val="32"/>
          <w:lang w:eastAsia="zh-CN"/>
        </w:rPr>
        <w:t>人员管理、安全事故处置等作业全过程作进一步规范</w:t>
      </w:r>
      <w:r>
        <w:rPr>
          <w:rFonts w:hint="eastAsia" w:ascii="仿宋_GB2312" w:hAnsi="仿宋_GB2312" w:eastAsia="仿宋_GB2312" w:cs="仿宋_GB2312"/>
          <w:color w:val="auto"/>
          <w:spacing w:val="7"/>
          <w:kern w:val="0"/>
          <w:sz w:val="32"/>
          <w:szCs w:val="32"/>
        </w:rPr>
        <w:t>。</w:t>
      </w:r>
      <w:r>
        <w:rPr>
          <w:rFonts w:hint="eastAsia" w:ascii="仿宋_GB2312" w:hAnsi="仿宋_GB2312" w:eastAsia="仿宋_GB2312" w:cs="仿宋_GB2312"/>
          <w:color w:val="auto"/>
          <w:spacing w:val="8"/>
          <w:kern w:val="0"/>
          <w:sz w:val="32"/>
          <w:szCs w:val="32"/>
        </w:rPr>
        <w:t>通过立法解决以上问题，对于进一步促进人工影响</w:t>
      </w:r>
      <w:r>
        <w:rPr>
          <w:rFonts w:hint="eastAsia" w:ascii="仿宋_GB2312" w:hAnsi="仿宋_GB2312" w:eastAsia="仿宋_GB2312" w:cs="仿宋_GB2312"/>
          <w:color w:val="auto"/>
          <w:spacing w:val="-150"/>
          <w:kern w:val="0"/>
          <w:sz w:val="32"/>
          <w:szCs w:val="32"/>
        </w:rPr>
        <w:t xml:space="preserve"> </w:t>
      </w:r>
      <w:r>
        <w:rPr>
          <w:rFonts w:hint="eastAsia" w:ascii="仿宋_GB2312" w:hAnsi="仿宋_GB2312" w:eastAsia="仿宋_GB2312" w:cs="仿宋_GB2312"/>
          <w:color w:val="auto"/>
          <w:spacing w:val="8"/>
          <w:kern w:val="0"/>
          <w:sz w:val="32"/>
          <w:szCs w:val="32"/>
        </w:rPr>
        <w:t>天气工作高质量发展，</w:t>
      </w:r>
      <w:r>
        <w:rPr>
          <w:rFonts w:hint="eastAsia" w:ascii="仿宋_GB2312" w:hAnsi="仿宋_GB2312" w:eastAsia="仿宋_GB2312" w:cs="仿宋_GB2312"/>
          <w:color w:val="auto"/>
          <w:spacing w:val="7"/>
          <w:sz w:val="32"/>
          <w:szCs w:val="32"/>
        </w:rPr>
        <w:t>加强我省气象灾害防御和生态文明建设</w:t>
      </w:r>
      <w:r>
        <w:rPr>
          <w:rFonts w:hint="eastAsia" w:ascii="仿宋_GB2312" w:hAnsi="仿宋_GB2312" w:eastAsia="仿宋_GB2312" w:cs="仿宋_GB2312"/>
          <w:color w:val="auto"/>
          <w:spacing w:val="6"/>
          <w:kern w:val="0"/>
          <w:sz w:val="32"/>
          <w:szCs w:val="32"/>
        </w:rPr>
        <w:t>具有积极意义。</w:t>
      </w:r>
    </w:p>
    <w:p>
      <w:pPr>
        <w:keepNext w:val="0"/>
        <w:keepLines w:val="0"/>
        <w:pageBreakBefore w:val="0"/>
        <w:widowControl w:val="0"/>
        <w:numPr>
          <w:ilvl w:val="-1"/>
          <w:numId w:val="0"/>
        </w:numPr>
        <w:kinsoku/>
        <w:wordWrap/>
        <w:overflowPunct/>
        <w:topLinePunct w:val="0"/>
        <w:autoSpaceDE/>
        <w:autoSpaceDN/>
        <w:bidi w:val="0"/>
        <w:spacing w:line="580" w:lineRule="exact"/>
        <w:ind w:firstLine="800" w:firstLineChars="250"/>
        <w:jc w:val="both"/>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三、</w:t>
      </w:r>
      <w:r>
        <w:rPr>
          <w:rFonts w:hint="eastAsia" w:ascii="黑体" w:hAnsi="黑体" w:eastAsia="黑体" w:cs="黑体"/>
          <w:b w:val="0"/>
          <w:bCs/>
          <w:color w:val="auto"/>
          <w:sz w:val="32"/>
          <w:szCs w:val="32"/>
        </w:rPr>
        <w:t>《条例》</w:t>
      </w:r>
      <w:r>
        <w:rPr>
          <w:rFonts w:hint="eastAsia" w:ascii="黑体" w:hAnsi="黑体" w:eastAsia="黑体" w:cs="黑体"/>
          <w:b w:val="0"/>
          <w:bCs/>
          <w:color w:val="auto"/>
          <w:sz w:val="32"/>
          <w:szCs w:val="32"/>
          <w:lang w:eastAsia="zh-CN"/>
        </w:rPr>
        <w:t>制定的主要过程</w:t>
      </w:r>
    </w:p>
    <w:p>
      <w:pPr>
        <w:keepNext w:val="0"/>
        <w:keepLines w:val="0"/>
        <w:pageBreakBefore w:val="0"/>
        <w:widowControl w:val="0"/>
        <w:kinsoku/>
        <w:wordWrap/>
        <w:overflowPunct/>
        <w:topLinePunct w:val="0"/>
        <w:autoSpaceDE/>
        <w:autoSpaceDN/>
        <w:bidi w:val="0"/>
        <w:spacing w:line="58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《条例》制定工作历时</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分别于2024年、2025年列入省政府、省人大的正式立法项目，2024年10月通过省政府审议，并提请省人大常委会审议进入省人大审议程序。2025年5月由省十四届人大常委会第十六次会议进行一审，2025年7月由省十四届人大常委会第十七次会议进行二审并全票表决通过。</w:t>
      </w:r>
    </w:p>
    <w:p>
      <w:pPr>
        <w:keepNext w:val="0"/>
        <w:keepLines w:val="0"/>
        <w:pageBreakBefore w:val="0"/>
        <w:widowControl w:val="0"/>
        <w:kinsoku/>
        <w:wordWrap/>
        <w:overflowPunct/>
        <w:topLinePunct w:val="0"/>
        <w:autoSpaceDE/>
        <w:autoSpaceDN/>
        <w:bidi w:val="0"/>
        <w:spacing w:line="58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条例制定过程中</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始终秉持</w:t>
      </w:r>
      <w:r>
        <w:rPr>
          <w:rFonts w:hint="eastAsia" w:ascii="仿宋_GB2312" w:hAnsi="仿宋_GB2312" w:eastAsia="仿宋_GB2312" w:cs="仿宋_GB2312"/>
          <w:color w:val="auto"/>
          <w:sz w:val="32"/>
          <w:szCs w:val="32"/>
        </w:rPr>
        <w:t>三项原则。一是立法必须围绕党委政府中心工作</w:t>
      </w:r>
      <w:r>
        <w:rPr>
          <w:rFonts w:hint="eastAsia" w:ascii="仿宋_GB2312" w:hAnsi="仿宋_GB2312" w:eastAsia="仿宋_GB2312" w:cs="仿宋_GB2312"/>
          <w:color w:val="auto"/>
          <w:sz w:val="32"/>
          <w:szCs w:val="32"/>
          <w:lang w:eastAsia="zh-CN"/>
        </w:rPr>
        <w:t>，服务</w:t>
      </w:r>
      <w:r>
        <w:rPr>
          <w:rFonts w:hint="eastAsia" w:ascii="仿宋_GB2312" w:hAnsi="仿宋_GB2312" w:eastAsia="仿宋_GB2312" w:cs="仿宋_GB2312"/>
          <w:color w:val="auto"/>
          <w:sz w:val="32"/>
          <w:szCs w:val="32"/>
        </w:rPr>
        <w:t>地方经济社会发展大局。《条例》聚焦防灾减灾、促进生态文明建设，紧紧围绕安全和高质量发展主线进行制度设计。二是立法必须从实际出发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精准聚焦实际问题，提高可操作性和可执行性。《条例》立法期间省人大常委会领导多次带队赴多地开展10余次调研、专家咨询和座谈会，广泛收集意见需求，促进《条例》直面人工影响工作痛点难点。三是立法必须面向新形势新要求，具备一定前瞻性。《条例》呼应新科技新经济新业态等发展趋势，对人工智能、大数据、无人机等新技术新设备应用进行规定，预留了技术进步空间，</w:t>
      </w:r>
      <w:r>
        <w:rPr>
          <w:rFonts w:hint="eastAsia" w:ascii="仿宋_GB2312" w:hAnsi="仿宋_GB2312" w:eastAsia="仿宋_GB2312" w:cs="仿宋_GB2312"/>
          <w:color w:val="auto"/>
          <w:sz w:val="32"/>
          <w:szCs w:val="32"/>
          <w:lang w:eastAsia="zh-CN"/>
        </w:rPr>
        <w:t>确保</w:t>
      </w:r>
      <w:r>
        <w:rPr>
          <w:rFonts w:hint="eastAsia" w:ascii="仿宋_GB2312" w:hAnsi="仿宋_GB2312" w:eastAsia="仿宋_GB2312" w:cs="仿宋_GB2312"/>
          <w:color w:val="auto"/>
          <w:sz w:val="32"/>
          <w:szCs w:val="32"/>
        </w:rPr>
        <w:t>良法善治。</w:t>
      </w:r>
    </w:p>
    <w:p>
      <w:pPr>
        <w:keepNext w:val="0"/>
        <w:keepLines w:val="0"/>
        <w:pageBreakBefore w:val="0"/>
        <w:widowControl w:val="0"/>
        <w:numPr>
          <w:ilvl w:val="-1"/>
          <w:numId w:val="0"/>
        </w:numPr>
        <w:kinsoku/>
        <w:wordWrap/>
        <w:overflowPunct/>
        <w:topLinePunct w:val="0"/>
        <w:autoSpaceDE/>
        <w:autoSpaceDN/>
        <w:bidi w:val="0"/>
        <w:spacing w:line="580" w:lineRule="exact"/>
        <w:ind w:firstLine="640" w:firstLineChars="200"/>
        <w:jc w:val="both"/>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四、《条例》</w:t>
      </w:r>
      <w:r>
        <w:rPr>
          <w:rFonts w:hint="eastAsia" w:ascii="黑体" w:hAnsi="黑体" w:eastAsia="黑体" w:cs="黑体"/>
          <w:b w:val="0"/>
          <w:bCs/>
          <w:color w:val="auto"/>
          <w:sz w:val="32"/>
          <w:szCs w:val="32"/>
        </w:rPr>
        <w:t>规定的主要内容</w:t>
      </w:r>
    </w:p>
    <w:p>
      <w:pPr>
        <w:pStyle w:val="7"/>
        <w:keepNext w:val="0"/>
        <w:keepLines w:val="0"/>
        <w:pageBreakBefore w:val="0"/>
        <w:widowControl w:val="0"/>
        <w:tabs>
          <w:tab w:val="left" w:pos="2023"/>
          <w:tab w:val="left" w:pos="2659"/>
        </w:tabs>
        <w:kinsoku/>
        <w:wordWrap/>
        <w:overflowPunct/>
        <w:topLinePunct w:val="0"/>
        <w:autoSpaceDE/>
        <w:autoSpaceDN/>
        <w:bidi w:val="0"/>
        <w:snapToGrid w:val="0"/>
        <w:spacing w:before="0" w:line="580" w:lineRule="exact"/>
        <w:ind w:left="0" w:firstLine="6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《条例》共五章三十六条，包括总则、</w:t>
      </w:r>
      <w:r>
        <w:rPr>
          <w:rFonts w:hint="eastAsia" w:ascii="仿宋_GB2312" w:hAnsi="仿宋_GB2312" w:eastAsia="仿宋_GB2312" w:cs="仿宋_GB2312"/>
          <w:snapToGrid w:val="0"/>
          <w:color w:val="auto"/>
          <w:kern w:val="0"/>
          <w:sz w:val="32"/>
          <w:szCs w:val="32"/>
        </w:rPr>
        <w:t>规划建设与组织实施、安全管理与应急处置、法律责任、附则</w:t>
      </w:r>
      <w:r>
        <w:rPr>
          <w:rFonts w:hint="eastAsia" w:cs="仿宋_GB2312"/>
          <w:snapToGrid w:val="0"/>
          <w:color w:val="auto"/>
          <w:kern w:val="0"/>
          <w:sz w:val="32"/>
          <w:szCs w:val="32"/>
          <w:lang w:eastAsia="zh-CN"/>
        </w:rPr>
        <w:t>，</w:t>
      </w:r>
      <w:r>
        <w:rPr>
          <w:rFonts w:hint="eastAsia" w:ascii="仿宋_GB2312" w:hAnsi="仿宋_GB2312" w:eastAsia="仿宋_GB2312" w:cs="仿宋_GB2312"/>
          <w:color w:val="auto"/>
          <w:sz w:val="32"/>
          <w:szCs w:val="32"/>
        </w:rPr>
        <w:t>主要</w:t>
      </w:r>
      <w:r>
        <w:rPr>
          <w:rFonts w:hint="eastAsia" w:cs="仿宋_GB2312"/>
          <w:color w:val="auto"/>
          <w:sz w:val="32"/>
          <w:szCs w:val="32"/>
          <w:lang w:eastAsia="zh-CN"/>
        </w:rPr>
        <w:t>包含</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个方面内容。</w:t>
      </w:r>
    </w:p>
    <w:p>
      <w:pPr>
        <w:keepNext w:val="0"/>
        <w:keepLines w:val="0"/>
        <w:pageBreakBefore w:val="0"/>
        <w:widowControl w:val="0"/>
        <w:numPr>
          <w:numId w:val="0"/>
        </w:numPr>
        <w:kinsoku/>
        <w:wordWrap/>
        <w:overflowPunct/>
        <w:topLinePunct w:val="0"/>
        <w:autoSpaceDE/>
        <w:autoSpaceDN/>
        <w:bidi w:val="0"/>
        <w:spacing w:line="580" w:lineRule="exact"/>
        <w:ind w:firstLine="640" w:firstLineChars="200"/>
        <w:jc w:val="both"/>
        <w:textAlignment w:val="center"/>
        <w:rPr>
          <w:rFonts w:hint="eastAsia" w:ascii="楷体_GB2312" w:hAnsi="楷体_GB2312" w:eastAsia="楷体_GB2312" w:cs="楷体_GB2312"/>
          <w:b w:val="0"/>
          <w:bCs/>
          <w:color w:val="auto"/>
          <w:sz w:val="32"/>
          <w:szCs w:val="32"/>
          <w:lang w:eastAsia="zh-CN"/>
        </w:rPr>
      </w:pPr>
      <w:r>
        <w:rPr>
          <w:rFonts w:hint="eastAsia" w:ascii="楷体_GB2312" w:hAnsi="楷体_GB2312" w:eastAsia="楷体_GB2312" w:cs="楷体_GB2312"/>
          <w:b w:val="0"/>
          <w:bCs/>
          <w:color w:val="auto"/>
          <w:sz w:val="32"/>
          <w:szCs w:val="32"/>
          <w:lang w:eastAsia="zh-CN"/>
        </w:rPr>
        <w:t>（一）明确政府职责，健全工作机制</w:t>
      </w:r>
    </w:p>
    <w:p>
      <w:pPr>
        <w:pStyle w:val="7"/>
        <w:keepNext w:val="0"/>
        <w:keepLines w:val="0"/>
        <w:pageBreakBefore w:val="0"/>
        <w:widowControl w:val="0"/>
        <w:kinsoku/>
        <w:wordWrap/>
        <w:overflowPunct/>
        <w:topLinePunct w:val="0"/>
        <w:autoSpaceDE/>
        <w:autoSpaceDN/>
        <w:bidi w:val="0"/>
        <w:adjustRightInd/>
        <w:snapToGrid w:val="0"/>
        <w:spacing w:before="0" w:line="580" w:lineRule="exact"/>
        <w:ind w:left="0" w:leftChars="0" w:right="0" w:rightChars="0"/>
        <w:jc w:val="both"/>
        <w:textAlignment w:val="auto"/>
        <w:outlineLvl w:val="9"/>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pacing w:val="8"/>
          <w:sz w:val="32"/>
          <w:szCs w:val="32"/>
          <w:lang w:eastAsia="zh-CN"/>
        </w:rPr>
        <w:t>人工影响天气工作是一项复杂的系统工程，不仅涉及到多行业、多部门，还涉及到对</w:t>
      </w:r>
      <w:r>
        <w:rPr>
          <w:rFonts w:hint="eastAsia" w:ascii="仿宋_GB2312" w:hAnsi="仿宋_GB2312" w:eastAsia="仿宋_GB2312" w:cs="仿宋_GB2312"/>
          <w:color w:val="auto"/>
          <w:spacing w:val="-149"/>
          <w:sz w:val="32"/>
          <w:szCs w:val="32"/>
          <w:lang w:eastAsia="zh-CN"/>
        </w:rPr>
        <w:t xml:space="preserve"> </w:t>
      </w:r>
      <w:r>
        <w:rPr>
          <w:rFonts w:hint="eastAsia" w:ascii="仿宋_GB2312" w:hAnsi="仿宋_GB2312" w:eastAsia="仿宋_GB2312" w:cs="仿宋_GB2312"/>
          <w:color w:val="auto"/>
          <w:spacing w:val="-3"/>
          <w:sz w:val="32"/>
          <w:szCs w:val="32"/>
          <w:lang w:eastAsia="zh-CN"/>
        </w:rPr>
        <w:t>空中云水资源的利用，必须</w:t>
      </w:r>
      <w:r>
        <w:rPr>
          <w:rFonts w:hint="eastAsia" w:ascii="仿宋_GB2312" w:hAnsi="仿宋_GB2312" w:eastAsia="仿宋_GB2312" w:cs="仿宋_GB2312"/>
          <w:color w:val="auto"/>
          <w:kern w:val="0"/>
          <w:sz w:val="32"/>
          <w:szCs w:val="32"/>
          <w:lang w:eastAsia="zh-Hans"/>
        </w:rPr>
        <w:t>从</w:t>
      </w:r>
      <w:r>
        <w:rPr>
          <w:rFonts w:hint="eastAsia" w:ascii="仿宋_GB2312" w:hAnsi="仿宋_GB2312" w:eastAsia="仿宋_GB2312" w:cs="仿宋_GB2312"/>
          <w:color w:val="auto"/>
          <w:kern w:val="0"/>
          <w:sz w:val="32"/>
          <w:szCs w:val="32"/>
          <w:lang w:eastAsia="zh-CN"/>
        </w:rPr>
        <w:t>职责</w:t>
      </w:r>
      <w:r>
        <w:rPr>
          <w:rFonts w:hint="eastAsia" w:ascii="仿宋_GB2312" w:hAnsi="仿宋_GB2312" w:eastAsia="仿宋_GB2312" w:cs="仿宋_GB2312"/>
          <w:color w:val="auto"/>
          <w:kern w:val="0"/>
          <w:sz w:val="32"/>
          <w:szCs w:val="32"/>
          <w:lang w:eastAsia="zh-Hans"/>
        </w:rPr>
        <w:t>上</w:t>
      </w:r>
      <w:r>
        <w:rPr>
          <w:rFonts w:hint="eastAsia" w:ascii="仿宋_GB2312" w:hAnsi="仿宋_GB2312" w:eastAsia="仿宋_GB2312" w:cs="仿宋_GB2312"/>
          <w:color w:val="auto"/>
          <w:kern w:val="0"/>
          <w:sz w:val="32"/>
          <w:szCs w:val="32"/>
          <w:lang w:eastAsia="zh-CN"/>
        </w:rPr>
        <w:t>清晰界定</w:t>
      </w:r>
      <w:r>
        <w:rPr>
          <w:rFonts w:hint="eastAsia" w:ascii="仿宋_GB2312" w:hAnsi="仿宋_GB2312" w:eastAsia="仿宋_GB2312" w:cs="仿宋_GB2312"/>
          <w:color w:val="auto"/>
          <w:kern w:val="0"/>
          <w:sz w:val="32"/>
          <w:szCs w:val="32"/>
          <w:lang w:eastAsia="zh-Hans"/>
        </w:rPr>
        <w:t>，</w:t>
      </w:r>
      <w:r>
        <w:rPr>
          <w:rFonts w:hint="eastAsia" w:ascii="仿宋_GB2312" w:hAnsi="仿宋_GB2312" w:eastAsia="仿宋_GB2312" w:cs="仿宋_GB2312"/>
          <w:b w:val="0"/>
          <w:bCs/>
          <w:color w:val="auto"/>
          <w:sz w:val="32"/>
          <w:szCs w:val="32"/>
        </w:rPr>
        <w:t>建立政府主导、</w:t>
      </w:r>
      <w:r>
        <w:rPr>
          <w:rFonts w:hint="eastAsia" w:ascii="仿宋_GB2312" w:hAnsi="仿宋_GB2312" w:eastAsia="仿宋_GB2312" w:cs="仿宋_GB2312"/>
          <w:b w:val="0"/>
          <w:bCs/>
          <w:color w:val="auto"/>
          <w:sz w:val="32"/>
          <w:szCs w:val="32"/>
          <w:lang w:eastAsia="zh-CN"/>
        </w:rPr>
        <w:t>部门联动、</w:t>
      </w:r>
      <w:r>
        <w:rPr>
          <w:rFonts w:hint="eastAsia" w:ascii="仿宋_GB2312" w:hAnsi="仿宋_GB2312" w:eastAsia="仿宋_GB2312" w:cs="仿宋_GB2312"/>
          <w:color w:val="auto"/>
          <w:spacing w:val="-3"/>
          <w:sz w:val="32"/>
          <w:szCs w:val="32"/>
          <w:lang w:eastAsia="zh-CN"/>
        </w:rPr>
        <w:t>统一规划、统筹协调</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工作机制</w:t>
      </w:r>
      <w:r>
        <w:rPr>
          <w:rFonts w:hint="eastAsia" w:ascii="仿宋_GB2312" w:hAnsi="仿宋_GB2312" w:eastAsia="仿宋_GB2312" w:cs="仿宋_GB2312"/>
          <w:b w:val="0"/>
          <w:bCs/>
          <w:color w:val="auto"/>
          <w:sz w:val="32"/>
          <w:szCs w:val="32"/>
          <w:lang w:eastAsia="zh-CN"/>
        </w:rPr>
        <w:t>，各方</w:t>
      </w:r>
      <w:r>
        <w:rPr>
          <w:rFonts w:hint="eastAsia" w:ascii="仿宋_GB2312" w:hAnsi="仿宋_GB2312" w:eastAsia="仿宋_GB2312" w:cs="仿宋_GB2312"/>
          <w:b w:val="0"/>
          <w:bCs/>
          <w:color w:val="auto"/>
          <w:sz w:val="32"/>
          <w:szCs w:val="32"/>
        </w:rPr>
        <w:t>共同配合做好工作。</w:t>
      </w:r>
      <w:r>
        <w:rPr>
          <w:rFonts w:hint="eastAsia" w:ascii="仿宋_GB2312" w:hAnsi="仿宋_GB2312" w:eastAsia="仿宋_GB2312" w:cs="仿宋_GB2312"/>
          <w:b w:val="0"/>
          <w:bCs/>
          <w:color w:val="auto"/>
          <w:sz w:val="32"/>
          <w:szCs w:val="32"/>
          <w:lang w:eastAsia="zh-CN"/>
        </w:rPr>
        <w:t>为此</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《条例》明确了政府、</w:t>
      </w:r>
      <w:r>
        <w:rPr>
          <w:rFonts w:hint="eastAsia" w:ascii="仿宋_GB2312" w:hAnsi="仿宋_GB2312" w:eastAsia="仿宋_GB2312" w:cs="仿宋_GB2312"/>
          <w:b w:val="0"/>
          <w:bCs/>
          <w:color w:val="auto"/>
          <w:sz w:val="32"/>
          <w:szCs w:val="32"/>
        </w:rPr>
        <w:t>部门职责</w:t>
      </w:r>
      <w:r>
        <w:rPr>
          <w:rFonts w:hint="eastAsia" w:ascii="仿宋_GB2312" w:hAnsi="仿宋_GB2312" w:eastAsia="仿宋_GB2312" w:cs="仿宋_GB2312"/>
          <w:b w:val="0"/>
          <w:bCs/>
          <w:color w:val="auto"/>
          <w:sz w:val="32"/>
          <w:szCs w:val="32"/>
          <w:lang w:eastAsia="zh-CN"/>
        </w:rPr>
        <w:t>以及相关制度</w:t>
      </w:r>
      <w:r>
        <w:rPr>
          <w:rFonts w:hint="eastAsia" w:ascii="仿宋_GB2312" w:hAnsi="仿宋_GB2312" w:eastAsia="仿宋_GB2312" w:cs="仿宋_GB2312"/>
          <w:b w:val="0"/>
          <w:bCs/>
          <w:color w:val="auto"/>
          <w:sz w:val="32"/>
          <w:szCs w:val="32"/>
          <w:lang w:eastAsia="zh-CN"/>
        </w:rPr>
        <w:t>：一是</w:t>
      </w:r>
      <w:r>
        <w:rPr>
          <w:rFonts w:hint="eastAsia" w:ascii="仿宋_GB2312" w:hAnsi="仿宋_GB2312" w:eastAsia="仿宋_GB2312" w:cs="仿宋_GB2312"/>
          <w:b w:val="0"/>
          <w:bCs/>
          <w:color w:val="auto"/>
          <w:sz w:val="32"/>
          <w:szCs w:val="32"/>
        </w:rPr>
        <w:t>强化政府</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领导</w:t>
      </w:r>
      <w:r>
        <w:rPr>
          <w:rFonts w:hint="eastAsia" w:ascii="仿宋_GB2312" w:hAnsi="仿宋_GB2312" w:eastAsia="仿宋_GB2312" w:cs="仿宋_GB2312"/>
          <w:b w:val="0"/>
          <w:bCs/>
          <w:color w:val="auto"/>
          <w:sz w:val="32"/>
          <w:szCs w:val="32"/>
          <w:lang w:eastAsia="zh-CN"/>
        </w:rPr>
        <w:t>职责，</w:t>
      </w:r>
      <w:r>
        <w:rPr>
          <w:rFonts w:hint="eastAsia" w:ascii="仿宋_GB2312" w:hAnsi="仿宋_GB2312" w:eastAsia="仿宋_GB2312" w:cs="仿宋_GB2312"/>
          <w:color w:val="auto"/>
          <w:sz w:val="32"/>
          <w:szCs w:val="32"/>
        </w:rPr>
        <w:t>要求县级以上政府</w:t>
      </w:r>
      <w:r>
        <w:rPr>
          <w:rFonts w:hint="eastAsia" w:ascii="仿宋_GB2312" w:hAnsi="仿宋_GB2312" w:eastAsia="仿宋_GB2312" w:cs="仿宋_GB2312"/>
          <w:snapToGrid w:val="0"/>
          <w:color w:val="auto"/>
          <w:kern w:val="0"/>
          <w:sz w:val="32"/>
          <w:szCs w:val="32"/>
        </w:rPr>
        <w:t>建立完善综合协调机制，将人工影响天气工作纳入国民经济和社会发展规划，将所需经费纳入财政预算</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snapToGrid w:val="0"/>
          <w:color w:val="auto"/>
          <w:spacing w:val="0"/>
          <w:w w:val="100"/>
          <w:kern w:val="0"/>
          <w:sz w:val="32"/>
          <w:szCs w:val="32"/>
          <w:lang w:eastAsia="zh-CN"/>
        </w:rPr>
        <w:t>加强人工影响天气工作规范化、标准化建设，组织开展多种形式的科普教育、人工影响天气作业对生态环境影响等长期综合性效果研究和评估。</w:t>
      </w:r>
      <w:r>
        <w:rPr>
          <w:rFonts w:hint="eastAsia" w:ascii="仿宋_GB2312" w:hAnsi="仿宋_GB2312" w:eastAsia="仿宋_GB2312" w:cs="仿宋_GB2312"/>
          <w:bCs/>
          <w:color w:val="auto"/>
          <w:sz w:val="32"/>
          <w:szCs w:val="32"/>
        </w:rPr>
        <w:t>同时，</w:t>
      </w:r>
      <w:r>
        <w:rPr>
          <w:rFonts w:hint="eastAsia" w:ascii="仿宋_GB2312" w:hAnsi="仿宋_GB2312" w:eastAsia="仿宋_GB2312" w:cs="仿宋_GB2312"/>
          <w:bCs/>
          <w:color w:val="auto"/>
          <w:sz w:val="32"/>
          <w:szCs w:val="32"/>
          <w:lang w:eastAsia="zh-CN"/>
        </w:rPr>
        <w:t>还要求</w:t>
      </w:r>
      <w:r>
        <w:rPr>
          <w:rFonts w:hint="eastAsia" w:ascii="仿宋_GB2312" w:hAnsi="仿宋_GB2312" w:eastAsia="仿宋_GB2312" w:cs="仿宋_GB2312"/>
          <w:snapToGrid w:val="0"/>
          <w:color w:val="auto"/>
          <w:spacing w:val="0"/>
          <w:w w:val="100"/>
          <w:kern w:val="0"/>
          <w:sz w:val="32"/>
          <w:szCs w:val="32"/>
          <w:lang w:eastAsia="zh-CN"/>
        </w:rPr>
        <w:t>乡镇人民政府、街道办事处配合做好相关工作。</w:t>
      </w:r>
      <w:r>
        <w:rPr>
          <w:rStyle w:val="17"/>
          <w:rFonts w:hint="eastAsia" w:ascii="仿宋_GB2312" w:hAnsi="仿宋_GB2312" w:eastAsia="仿宋_GB2312" w:cs="仿宋_GB2312"/>
          <w:b w:val="0"/>
          <w:bCs/>
          <w:color w:val="auto"/>
          <w:sz w:val="32"/>
          <w:szCs w:val="32"/>
        </w:rPr>
        <w:t>二是</w:t>
      </w:r>
      <w:r>
        <w:rPr>
          <w:rFonts w:hint="eastAsia" w:ascii="仿宋_GB2312" w:hAnsi="仿宋_GB2312" w:eastAsia="仿宋_GB2312" w:cs="仿宋_GB2312"/>
          <w:b w:val="0"/>
          <w:bCs/>
          <w:color w:val="auto"/>
          <w:sz w:val="32"/>
          <w:szCs w:val="32"/>
        </w:rPr>
        <w:t>明确部门的</w:t>
      </w:r>
      <w:r>
        <w:rPr>
          <w:rFonts w:hint="eastAsia" w:ascii="仿宋_GB2312" w:hAnsi="仿宋_GB2312" w:eastAsia="仿宋_GB2312" w:cs="仿宋_GB2312"/>
          <w:b w:val="0"/>
          <w:bCs/>
          <w:color w:val="auto"/>
          <w:sz w:val="32"/>
          <w:szCs w:val="32"/>
          <w:lang w:eastAsia="zh-CN"/>
        </w:rPr>
        <w:t>管理</w:t>
      </w:r>
      <w:r>
        <w:rPr>
          <w:rFonts w:hint="eastAsia" w:ascii="仿宋_GB2312" w:hAnsi="仿宋_GB2312" w:eastAsia="仿宋_GB2312" w:cs="仿宋_GB2312"/>
          <w:b w:val="0"/>
          <w:bCs/>
          <w:color w:val="auto"/>
          <w:sz w:val="32"/>
          <w:szCs w:val="32"/>
        </w:rPr>
        <w:t>职责，</w:t>
      </w:r>
      <w:r>
        <w:rPr>
          <w:rFonts w:hint="eastAsia" w:ascii="仿宋_GB2312" w:hAnsi="仿宋_GB2312" w:eastAsia="仿宋_GB2312" w:cs="仿宋_GB2312"/>
          <w:b w:val="0"/>
          <w:bCs/>
          <w:color w:val="auto"/>
          <w:sz w:val="32"/>
          <w:szCs w:val="32"/>
        </w:rPr>
        <w:t>规定</w:t>
      </w:r>
      <w:r>
        <w:rPr>
          <w:rFonts w:hint="eastAsia" w:ascii="仿宋_GB2312" w:hAnsi="仿宋_GB2312" w:eastAsia="仿宋_GB2312" w:cs="仿宋_GB2312"/>
          <w:b w:val="0"/>
          <w:bCs/>
          <w:snapToGrid w:val="0"/>
          <w:color w:val="auto"/>
          <w:spacing w:val="0"/>
          <w:w w:val="100"/>
          <w:kern w:val="0"/>
          <w:sz w:val="32"/>
          <w:szCs w:val="32"/>
          <w:shd w:val="clear" w:color="auto" w:fill="auto"/>
          <w:lang w:eastAsia="zh-CN"/>
        </w:rPr>
        <w:t>气象主管机构要加强对人工影响天气工作的</w:t>
      </w:r>
      <w:r>
        <w:rPr>
          <w:rFonts w:hint="eastAsia" w:ascii="仿宋_GB2312" w:hAnsi="仿宋_GB2312" w:eastAsia="仿宋_GB2312" w:cs="仿宋_GB2312"/>
          <w:b w:val="0"/>
          <w:bCs/>
          <w:snapToGrid w:val="0"/>
          <w:color w:val="auto"/>
          <w:spacing w:val="0"/>
          <w:w w:val="100"/>
          <w:kern w:val="0"/>
          <w:sz w:val="32"/>
          <w:szCs w:val="32"/>
          <w:shd w:val="clear" w:color="auto" w:fill="auto"/>
          <w:lang w:val="en-US" w:eastAsia="zh-CN"/>
        </w:rPr>
        <w:t>管理、指导和</w:t>
      </w:r>
      <w:r>
        <w:rPr>
          <w:rFonts w:hint="eastAsia" w:ascii="仿宋_GB2312" w:hAnsi="仿宋_GB2312" w:eastAsia="仿宋_GB2312" w:cs="仿宋_GB2312"/>
          <w:b w:val="0"/>
          <w:bCs/>
          <w:snapToGrid w:val="0"/>
          <w:color w:val="auto"/>
          <w:spacing w:val="0"/>
          <w:w w:val="100"/>
          <w:kern w:val="0"/>
          <w:sz w:val="32"/>
          <w:szCs w:val="32"/>
          <w:shd w:val="clear" w:color="auto" w:fill="auto"/>
          <w:lang w:eastAsia="zh-CN"/>
        </w:rPr>
        <w:t>组</w:t>
      </w:r>
      <w:r>
        <w:rPr>
          <w:rFonts w:hint="eastAsia" w:ascii="仿宋_GB2312" w:hAnsi="仿宋_GB2312" w:eastAsia="仿宋_GB2312" w:cs="仿宋_GB2312"/>
          <w:b w:val="0"/>
          <w:bCs/>
          <w:snapToGrid w:val="0"/>
          <w:color w:val="auto"/>
          <w:spacing w:val="0"/>
          <w:w w:val="100"/>
          <w:kern w:val="0"/>
          <w:sz w:val="32"/>
          <w:szCs w:val="32"/>
          <w:lang w:eastAsia="zh-CN"/>
        </w:rPr>
        <w:t>织实施</w:t>
      </w:r>
      <w:r>
        <w:rPr>
          <w:rFonts w:hint="eastAsia" w:ascii="仿宋_GB2312" w:hAnsi="仿宋_GB2312" w:eastAsia="仿宋_GB2312" w:cs="仿宋_GB2312"/>
          <w:b w:val="0"/>
          <w:bCs/>
          <w:snapToGrid w:val="0"/>
          <w:color w:val="auto"/>
          <w:spacing w:val="0"/>
          <w:w w:val="100"/>
          <w:kern w:val="0"/>
          <w:sz w:val="32"/>
          <w:szCs w:val="32"/>
          <w:shd w:val="clear" w:color="auto" w:fill="auto"/>
          <w:lang w:eastAsia="zh-CN"/>
        </w:rPr>
        <w:t>，组织</w:t>
      </w:r>
      <w:r>
        <w:rPr>
          <w:rFonts w:hint="eastAsia" w:ascii="仿宋_GB2312" w:hAnsi="仿宋_GB2312" w:eastAsia="仿宋_GB2312" w:cs="仿宋_GB2312"/>
          <w:b w:val="0"/>
          <w:bCs/>
          <w:snapToGrid w:val="0"/>
          <w:color w:val="auto"/>
          <w:spacing w:val="0"/>
          <w:w w:val="100"/>
          <w:kern w:val="0"/>
          <w:sz w:val="32"/>
          <w:szCs w:val="32"/>
          <w:lang w:eastAsia="zh-CN"/>
        </w:rPr>
        <w:t>科学研究、加强新技术推广应用，发展安全高效的作业技术和高性能作业系统、装备，提高作业水平和效益。</w:t>
      </w:r>
      <w:r>
        <w:rPr>
          <w:rFonts w:hint="eastAsia" w:ascii="仿宋_GB2312" w:hAnsi="仿宋_GB2312" w:eastAsia="仿宋_GB2312" w:cs="仿宋_GB2312"/>
          <w:b w:val="0"/>
          <w:bCs/>
          <w:color w:val="auto"/>
          <w:sz w:val="32"/>
          <w:szCs w:val="32"/>
        </w:rPr>
        <w:t>规定有关部门</w:t>
      </w:r>
      <w:r>
        <w:rPr>
          <w:rFonts w:hint="eastAsia" w:ascii="仿宋_GB2312" w:hAnsi="仿宋_GB2312" w:eastAsia="仿宋_GB2312" w:cs="仿宋_GB2312"/>
          <w:b w:val="0"/>
          <w:bCs/>
          <w:color w:val="auto"/>
          <w:sz w:val="32"/>
          <w:szCs w:val="32"/>
          <w:lang w:eastAsia="zh-CN"/>
        </w:rPr>
        <w:t>和单位要</w:t>
      </w:r>
      <w:r>
        <w:rPr>
          <w:rFonts w:hint="eastAsia" w:ascii="仿宋_GB2312" w:hAnsi="仿宋_GB2312" w:eastAsia="仿宋_GB2312" w:cs="仿宋_GB2312"/>
          <w:b w:val="0"/>
          <w:bCs/>
          <w:snapToGrid w:val="0"/>
          <w:color w:val="auto"/>
          <w:spacing w:val="0"/>
          <w:w w:val="100"/>
          <w:kern w:val="0"/>
          <w:sz w:val="32"/>
          <w:szCs w:val="32"/>
          <w:lang w:eastAsia="zh-CN"/>
        </w:rPr>
        <w:t>按职责</w:t>
      </w:r>
      <w:r>
        <w:rPr>
          <w:rFonts w:hint="eastAsia" w:ascii="仿宋_GB2312" w:hAnsi="仿宋_GB2312" w:eastAsia="仿宋_GB2312" w:cs="仿宋_GB2312"/>
          <w:b w:val="0"/>
          <w:bCs/>
          <w:snapToGrid w:val="0"/>
          <w:color w:val="auto"/>
          <w:spacing w:val="0"/>
          <w:w w:val="100"/>
          <w:kern w:val="0"/>
          <w:sz w:val="32"/>
          <w:szCs w:val="32"/>
          <w:lang w:val="en-US" w:eastAsia="zh-CN"/>
        </w:rPr>
        <w:t>分工，配合</w:t>
      </w:r>
      <w:r>
        <w:rPr>
          <w:rFonts w:hint="eastAsia" w:ascii="仿宋_GB2312" w:hAnsi="仿宋_GB2312" w:eastAsia="仿宋_GB2312" w:cs="仿宋_GB2312"/>
          <w:b w:val="0"/>
          <w:bCs/>
          <w:snapToGrid w:val="0"/>
          <w:color w:val="auto"/>
          <w:spacing w:val="0"/>
          <w:w w:val="100"/>
          <w:kern w:val="0"/>
          <w:sz w:val="32"/>
          <w:szCs w:val="32"/>
          <w:lang w:eastAsia="zh-CN"/>
        </w:rPr>
        <w:t>做好人工影响天气相关工作</w:t>
      </w:r>
      <w:r>
        <w:rPr>
          <w:rFonts w:hint="eastAsia" w:ascii="仿宋_GB2312" w:hAnsi="仿宋_GB2312" w:eastAsia="仿宋_GB2312" w:cs="仿宋_GB2312"/>
          <w:b w:val="0"/>
          <w:bCs/>
          <w:color w:val="auto"/>
          <w:sz w:val="32"/>
          <w:szCs w:val="32"/>
        </w:rPr>
        <w:t>。</w:t>
      </w:r>
      <w:r>
        <w:rPr>
          <w:rStyle w:val="17"/>
          <w:rFonts w:hint="eastAsia" w:ascii="仿宋_GB2312" w:hAnsi="仿宋_GB2312" w:eastAsia="仿宋_GB2312" w:cs="仿宋_GB2312"/>
          <w:b w:val="0"/>
          <w:bCs/>
          <w:color w:val="auto"/>
          <w:sz w:val="32"/>
          <w:szCs w:val="32"/>
          <w:lang w:eastAsia="zh-CN"/>
        </w:rPr>
        <w:t>三是</w:t>
      </w:r>
      <w:r>
        <w:rPr>
          <w:rFonts w:hint="eastAsia" w:ascii="仿宋_GB2312" w:hAnsi="仿宋_GB2312" w:eastAsia="仿宋_GB2312" w:cs="仿宋_GB2312"/>
          <w:b w:val="0"/>
          <w:bCs/>
          <w:snapToGrid w:val="0"/>
          <w:color w:val="auto"/>
          <w:spacing w:val="0"/>
          <w:w w:val="100"/>
          <w:kern w:val="0"/>
          <w:sz w:val="32"/>
          <w:szCs w:val="32"/>
          <w:lang w:eastAsia="zh-CN"/>
        </w:rPr>
        <w:t>建立跨省联防协作机制，加</w:t>
      </w:r>
      <w:r>
        <w:rPr>
          <w:rFonts w:hint="eastAsia" w:ascii="仿宋_GB2312" w:hAnsi="仿宋_GB2312" w:eastAsia="仿宋_GB2312" w:cs="仿宋_GB2312"/>
          <w:snapToGrid w:val="0"/>
          <w:color w:val="auto"/>
          <w:spacing w:val="0"/>
          <w:w w:val="100"/>
          <w:kern w:val="0"/>
          <w:sz w:val="32"/>
          <w:szCs w:val="32"/>
          <w:lang w:eastAsia="zh-CN"/>
        </w:rPr>
        <w:t>强与相邻省联合气象监测预警、人工影响天气协同作业、联合技术研究和交流。</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（二）强化规划建设，规范作业流程</w:t>
      </w:r>
    </w:p>
    <w:p>
      <w:pPr>
        <w:keepNext w:val="0"/>
        <w:keepLines w:val="0"/>
        <w:pageBreakBefore w:val="0"/>
        <w:widowControl w:val="0"/>
        <w:numPr>
          <w:ilvl w:val="-1"/>
          <w:numId w:val="0"/>
        </w:numPr>
        <w:kinsoku/>
        <w:wordWrap/>
        <w:overflowPunct/>
        <w:topLinePunct w:val="0"/>
        <w:autoSpaceDE/>
        <w:autoSpaceDN/>
        <w:bidi w:val="0"/>
        <w:spacing w:line="580" w:lineRule="exact"/>
        <w:ind w:firstLine="640" w:firstLineChars="200"/>
        <w:jc w:val="both"/>
        <w:textAlignment w:val="center"/>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eastAsia="zh-CN"/>
        </w:rPr>
        <w:t>为</w:t>
      </w:r>
      <w:r>
        <w:rPr>
          <w:rFonts w:hint="eastAsia" w:ascii="仿宋_GB2312" w:hAnsi="仿宋_GB2312" w:eastAsia="仿宋_GB2312" w:cs="仿宋_GB2312"/>
          <w:b w:val="0"/>
          <w:bCs/>
          <w:color w:val="auto"/>
          <w:sz w:val="32"/>
          <w:szCs w:val="32"/>
        </w:rPr>
        <w:t>提升</w:t>
      </w:r>
      <w:r>
        <w:rPr>
          <w:rFonts w:hint="eastAsia" w:ascii="仿宋_GB2312" w:hAnsi="仿宋_GB2312" w:eastAsia="仿宋_GB2312" w:cs="仿宋_GB2312"/>
          <w:b w:val="0"/>
          <w:bCs/>
          <w:color w:val="auto"/>
          <w:sz w:val="32"/>
          <w:szCs w:val="32"/>
          <w:lang w:eastAsia="zh-CN"/>
        </w:rPr>
        <w:t>人工影响天气科技</w:t>
      </w:r>
      <w:r>
        <w:rPr>
          <w:rFonts w:hint="eastAsia" w:ascii="仿宋_GB2312" w:hAnsi="仿宋_GB2312" w:eastAsia="仿宋_GB2312" w:cs="仿宋_GB2312"/>
          <w:b w:val="0"/>
          <w:bCs/>
          <w:color w:val="auto"/>
          <w:sz w:val="32"/>
          <w:szCs w:val="32"/>
        </w:rPr>
        <w:t>能力</w:t>
      </w:r>
      <w:r>
        <w:rPr>
          <w:rFonts w:hint="eastAsia" w:ascii="仿宋_GB2312" w:hAnsi="仿宋_GB2312" w:eastAsia="仿宋_GB2312" w:cs="仿宋_GB2312"/>
          <w:b w:val="0"/>
          <w:bCs/>
          <w:color w:val="auto"/>
          <w:sz w:val="32"/>
          <w:szCs w:val="32"/>
          <w:lang w:eastAsia="zh-CN"/>
        </w:rPr>
        <w:t>和工作水平</w:t>
      </w:r>
      <w:r>
        <w:rPr>
          <w:rFonts w:hint="eastAsia" w:ascii="仿宋_GB2312" w:hAnsi="仿宋_GB2312" w:eastAsia="仿宋_GB2312" w:cs="仿宋_GB2312"/>
          <w:b w:val="0"/>
          <w:bCs/>
          <w:color w:val="auto"/>
          <w:sz w:val="32"/>
          <w:szCs w:val="32"/>
        </w:rPr>
        <w:t>，《条例》</w:t>
      </w:r>
      <w:r>
        <w:rPr>
          <w:rFonts w:hint="eastAsia" w:ascii="仿宋_GB2312" w:hAnsi="仿宋_GB2312" w:eastAsia="仿宋_GB2312" w:cs="仿宋_GB2312"/>
          <w:b w:val="0"/>
          <w:bCs/>
          <w:color w:val="auto"/>
          <w:sz w:val="32"/>
          <w:szCs w:val="32"/>
          <w:lang w:eastAsia="zh-CN"/>
        </w:rPr>
        <w:t>围绕人工影响天气作业进行全方位、多维度制度设计</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从规划和计划编制、作业点和作业系统建设、作业单位和作业场景管理、作业流程规范等方面分别提出要求，并特别明确了跨区域</w:t>
      </w:r>
      <w:r>
        <w:rPr>
          <w:rFonts w:hint="eastAsia" w:ascii="仿宋_GB2312" w:hAnsi="仿宋_GB2312" w:eastAsia="仿宋_GB2312" w:cs="仿宋_GB2312"/>
          <w:b w:val="0"/>
          <w:bCs/>
          <w:color w:val="auto"/>
          <w:sz w:val="32"/>
          <w:szCs w:val="32"/>
          <w:lang w:eastAsia="zh-CN"/>
        </w:rPr>
        <w:t>作业。一是要求</w:t>
      </w:r>
      <w:r>
        <w:rPr>
          <w:rFonts w:hint="eastAsia" w:ascii="仿宋_GB2312" w:hAnsi="仿宋_GB2312" w:eastAsia="仿宋_GB2312" w:cs="仿宋_GB2312"/>
          <w:b w:val="0"/>
          <w:bCs/>
          <w:snapToGrid w:val="0"/>
          <w:color w:val="auto"/>
          <w:spacing w:val="0"/>
          <w:w w:val="100"/>
          <w:kern w:val="0"/>
          <w:sz w:val="32"/>
          <w:szCs w:val="32"/>
          <w:lang w:eastAsia="zh-CN"/>
        </w:rPr>
        <w:t>省市政府组织编制人工影响天气专项规划，气象主管机构制定人工影响天气年度工作计划、</w:t>
      </w:r>
      <w:r>
        <w:rPr>
          <w:rFonts w:hint="eastAsia" w:ascii="仿宋_GB2312" w:hAnsi="仿宋_GB2312" w:eastAsia="仿宋_GB2312" w:cs="仿宋_GB2312"/>
          <w:b w:val="0"/>
          <w:bCs/>
          <w:snapToGrid w:val="0"/>
          <w:color w:val="auto"/>
          <w:spacing w:val="0"/>
          <w:w w:val="100"/>
          <w:kern w:val="0"/>
          <w:sz w:val="32"/>
          <w:szCs w:val="32"/>
          <w:lang w:val="en-US" w:eastAsia="zh-CN"/>
        </w:rPr>
        <w:t>报政府批准后实施。二是要求</w:t>
      </w:r>
      <w:r>
        <w:rPr>
          <w:rFonts w:hint="eastAsia" w:ascii="仿宋_GB2312" w:hAnsi="仿宋_GB2312" w:eastAsia="仿宋_GB2312" w:cs="仿宋_GB2312"/>
          <w:b w:val="0"/>
          <w:bCs/>
          <w:color w:val="auto"/>
          <w:sz w:val="32"/>
          <w:szCs w:val="32"/>
        </w:rPr>
        <w:t>加强</w:t>
      </w:r>
      <w:r>
        <w:rPr>
          <w:rFonts w:hint="eastAsia" w:ascii="仿宋_GB2312" w:hAnsi="仿宋_GB2312" w:eastAsia="仿宋_GB2312" w:cs="仿宋_GB2312"/>
          <w:color w:val="auto"/>
          <w:sz w:val="32"/>
          <w:szCs w:val="32"/>
        </w:rPr>
        <w:t>作业点的建设和保护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建立建设用地和经费保障制度</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color w:val="auto"/>
          <w:sz w:val="32"/>
          <w:szCs w:val="32"/>
        </w:rPr>
        <w:t>作业点保护制度，</w:t>
      </w:r>
      <w:r>
        <w:rPr>
          <w:rFonts w:hint="eastAsia" w:ascii="仿宋_GB2312" w:hAnsi="仿宋_GB2312" w:eastAsia="仿宋_GB2312" w:cs="仿宋_GB2312"/>
          <w:snapToGrid w:val="0"/>
          <w:color w:val="auto"/>
          <w:spacing w:val="0"/>
          <w:w w:val="100"/>
          <w:kern w:val="0"/>
          <w:sz w:val="32"/>
          <w:szCs w:val="32"/>
          <w:lang w:eastAsia="zh-CN"/>
        </w:rPr>
        <w:t>气象主管机构每年统一组织确定作业点、</w:t>
      </w:r>
      <w:r>
        <w:rPr>
          <w:rFonts w:hint="eastAsia" w:ascii="仿宋_GB2312" w:hAnsi="仿宋_GB2312" w:eastAsia="仿宋_GB2312" w:cs="仿宋_GB2312"/>
          <w:snapToGrid w:val="0"/>
          <w:color w:val="auto"/>
          <w:kern w:val="0"/>
          <w:sz w:val="32"/>
          <w:szCs w:val="32"/>
        </w:rPr>
        <w:t>在作业点显著位置设置标识</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spacing w:val="0"/>
          <w:w w:val="100"/>
          <w:kern w:val="0"/>
          <w:sz w:val="32"/>
          <w:szCs w:val="32"/>
          <w:lang w:val="en-US" w:eastAsia="zh-CN"/>
        </w:rPr>
        <w:t>要求</w:t>
      </w:r>
      <w:r>
        <w:rPr>
          <w:rFonts w:hint="eastAsia" w:ascii="仿宋_GB2312" w:hAnsi="仿宋_GB2312" w:eastAsia="仿宋_GB2312" w:cs="仿宋_GB2312"/>
          <w:snapToGrid w:val="0"/>
          <w:color w:val="auto"/>
          <w:spacing w:val="0"/>
          <w:w w:val="100"/>
          <w:kern w:val="0"/>
          <w:sz w:val="32"/>
          <w:szCs w:val="32"/>
          <w:lang w:eastAsia="zh-CN"/>
        </w:rPr>
        <w:t>气象主管机构建设和完善集约化人工影响天气综合系统，提高人工影响天气科学指挥和精准作业水</w:t>
      </w:r>
      <w:r>
        <w:rPr>
          <w:rFonts w:hint="eastAsia" w:ascii="仿宋_GB2312" w:hAnsi="仿宋_GB2312" w:eastAsia="仿宋_GB2312" w:cs="仿宋_GB2312"/>
          <w:b w:val="0"/>
          <w:bCs w:val="0"/>
          <w:snapToGrid w:val="0"/>
          <w:color w:val="auto"/>
          <w:spacing w:val="0"/>
          <w:w w:val="100"/>
          <w:kern w:val="0"/>
          <w:sz w:val="32"/>
          <w:szCs w:val="32"/>
          <w:lang w:eastAsia="zh-CN"/>
        </w:rPr>
        <w:t>平。三是要求作业单位应当具备一定条件，规定可以组织作业的具体情形。四是规范</w:t>
      </w:r>
      <w:r>
        <w:rPr>
          <w:rFonts w:hint="eastAsia" w:ascii="仿宋_GB2312" w:hAnsi="仿宋_GB2312" w:eastAsia="仿宋_GB2312" w:cs="仿宋_GB2312"/>
          <w:b w:val="0"/>
          <w:bCs w:val="0"/>
          <w:color w:val="auto"/>
          <w:sz w:val="32"/>
          <w:szCs w:val="32"/>
        </w:rPr>
        <w:t>作业</w:t>
      </w:r>
      <w:r>
        <w:rPr>
          <w:rFonts w:hint="eastAsia" w:ascii="仿宋_GB2312" w:hAnsi="仿宋_GB2312" w:eastAsia="仿宋_GB2312" w:cs="仿宋_GB2312"/>
          <w:b w:val="0"/>
          <w:bCs w:val="0"/>
          <w:color w:val="auto"/>
          <w:sz w:val="32"/>
          <w:szCs w:val="32"/>
          <w:lang w:eastAsia="zh-CN"/>
        </w:rPr>
        <w:t>全</w:t>
      </w:r>
      <w:r>
        <w:rPr>
          <w:rFonts w:hint="eastAsia" w:ascii="仿宋_GB2312" w:hAnsi="仿宋_GB2312" w:eastAsia="仿宋_GB2312" w:cs="仿宋_GB2312"/>
          <w:b w:val="0"/>
          <w:bCs w:val="0"/>
          <w:color w:val="auto"/>
          <w:sz w:val="32"/>
          <w:szCs w:val="32"/>
        </w:rPr>
        <w:t>过程</w:t>
      </w:r>
      <w:r>
        <w:rPr>
          <w:rFonts w:hint="eastAsia" w:ascii="仿宋_GB2312" w:hAnsi="仿宋_GB2312" w:eastAsia="仿宋_GB2312" w:cs="仿宋_GB2312"/>
          <w:b w:val="0"/>
          <w:bCs w:val="0"/>
          <w:color w:val="auto"/>
          <w:sz w:val="32"/>
          <w:szCs w:val="32"/>
          <w:lang w:eastAsia="zh-CN"/>
        </w:rPr>
        <w:t>，对作业流程涉及的</w:t>
      </w:r>
      <w:r>
        <w:rPr>
          <w:rFonts w:hint="eastAsia" w:ascii="仿宋_GB2312" w:hAnsi="仿宋_GB2312" w:eastAsia="仿宋_GB2312" w:cs="仿宋_GB2312"/>
          <w:b w:val="0"/>
          <w:bCs w:val="0"/>
          <w:color w:val="auto"/>
          <w:sz w:val="32"/>
          <w:szCs w:val="32"/>
        </w:rPr>
        <w:t>空域申请、作业公告、作业实施、作业保障、登记归档等</w:t>
      </w:r>
      <w:r>
        <w:rPr>
          <w:rFonts w:hint="eastAsia" w:ascii="仿宋_GB2312" w:hAnsi="仿宋_GB2312" w:eastAsia="仿宋_GB2312" w:cs="仿宋_GB2312"/>
          <w:b w:val="0"/>
          <w:bCs w:val="0"/>
          <w:color w:val="auto"/>
          <w:sz w:val="32"/>
          <w:szCs w:val="32"/>
          <w:lang w:eastAsia="zh-CN"/>
        </w:rPr>
        <w:t>环节进行细化</w:t>
      </w:r>
      <w:r>
        <w:rPr>
          <w:rFonts w:hint="eastAsia" w:ascii="仿宋_GB2312" w:hAnsi="仿宋_GB2312" w:eastAsia="仿宋_GB2312" w:cs="仿宋_GB2312"/>
          <w:b w:val="0"/>
          <w:bCs w:val="0"/>
          <w:color w:val="auto"/>
          <w:sz w:val="32"/>
          <w:szCs w:val="32"/>
        </w:rPr>
        <w:t>规定</w:t>
      </w:r>
      <w:r>
        <w:rPr>
          <w:rFonts w:hint="eastAsia" w:ascii="仿宋_GB2312" w:hAnsi="仿宋_GB2312" w:eastAsia="仿宋_GB2312" w:cs="仿宋_GB2312"/>
          <w:b w:val="0"/>
          <w:bCs w:val="0"/>
          <w:color w:val="auto"/>
          <w:sz w:val="32"/>
          <w:szCs w:val="32"/>
          <w:lang w:eastAsia="zh-CN"/>
        </w:rPr>
        <w:t>，以提升</w:t>
      </w:r>
      <w:r>
        <w:rPr>
          <w:rFonts w:hint="eastAsia" w:ascii="仿宋_GB2312" w:hAnsi="仿宋_GB2312" w:eastAsia="仿宋_GB2312" w:cs="仿宋_GB2312"/>
          <w:b w:val="0"/>
          <w:bCs w:val="0"/>
          <w:color w:val="auto"/>
          <w:sz w:val="32"/>
          <w:szCs w:val="32"/>
        </w:rPr>
        <w:t>作业水平和实施效果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snapToGrid w:val="0"/>
          <w:color w:val="auto"/>
          <w:spacing w:val="0"/>
          <w:w w:val="100"/>
          <w:kern w:val="0"/>
          <w:sz w:val="32"/>
          <w:szCs w:val="32"/>
          <w:lang w:eastAsia="zh-CN"/>
        </w:rPr>
        <w:t>五是规范跨市、跨县作业，要求省气</w:t>
      </w:r>
      <w:r>
        <w:rPr>
          <w:rFonts w:hint="eastAsia" w:ascii="仿宋_GB2312" w:hAnsi="仿宋_GB2312" w:eastAsia="仿宋_GB2312" w:cs="仿宋_GB2312"/>
          <w:snapToGrid w:val="0"/>
          <w:color w:val="auto"/>
          <w:spacing w:val="0"/>
          <w:w w:val="100"/>
          <w:kern w:val="0"/>
          <w:sz w:val="32"/>
          <w:szCs w:val="32"/>
          <w:lang w:eastAsia="zh-CN"/>
        </w:rPr>
        <w:t>象主管机构统筹本省空中云水资源的开发利用和人工防雹工作。</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（三）守住安全底线，强化安全管理</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仿宋_GB2312" w:hAnsi="仿宋_GB2312" w:eastAsia="仿宋_GB2312" w:cs="仿宋_GB2312"/>
          <w:snapToGrid w:val="0"/>
          <w:color w:val="auto"/>
          <w:spacing w:val="0"/>
          <w:w w:val="100"/>
          <w:kern w:val="0"/>
          <w:sz w:val="32"/>
          <w:szCs w:val="32"/>
          <w:lang w:eastAsia="zh-CN"/>
        </w:rPr>
      </w:pPr>
      <w:r>
        <w:rPr>
          <w:rFonts w:hint="eastAsia" w:ascii="仿宋_GB2312" w:hAnsi="仿宋_GB2312" w:eastAsia="仿宋_GB2312" w:cs="仿宋_GB2312"/>
          <w:b w:val="0"/>
          <w:bCs w:val="0"/>
          <w:color w:val="auto"/>
          <w:sz w:val="32"/>
          <w:szCs w:val="32"/>
        </w:rPr>
        <w:t>我省人口密度大，飞行航线多，人工影响天气的安全管理难度</w:t>
      </w:r>
      <w:r>
        <w:rPr>
          <w:rFonts w:hint="eastAsia" w:ascii="仿宋_GB2312" w:hAnsi="仿宋_GB2312" w:eastAsia="仿宋_GB2312" w:cs="仿宋_GB2312"/>
          <w:b w:val="0"/>
          <w:bCs w:val="0"/>
          <w:color w:val="auto"/>
          <w:sz w:val="32"/>
          <w:szCs w:val="32"/>
          <w:lang w:eastAsia="zh-CN"/>
        </w:rPr>
        <w:t>高。《条例》从现实出发，结合工作中的安全风险点和急需解决的问题，严格安全管理制度，压实各方职责，并重点</w:t>
      </w:r>
      <w:r>
        <w:rPr>
          <w:rFonts w:hint="eastAsia" w:ascii="仿宋_GB2312" w:hAnsi="仿宋_GB2312" w:eastAsia="仿宋_GB2312" w:cs="仿宋_GB2312"/>
          <w:b w:val="0"/>
          <w:bCs w:val="0"/>
          <w:color w:val="auto"/>
          <w:sz w:val="32"/>
          <w:szCs w:val="32"/>
        </w:rPr>
        <w:t>对</w:t>
      </w:r>
      <w:r>
        <w:rPr>
          <w:rFonts w:hint="eastAsia" w:ascii="仿宋_GB2312" w:hAnsi="仿宋_GB2312" w:eastAsia="仿宋_GB2312" w:cs="仿宋_GB2312"/>
          <w:b w:val="0"/>
          <w:bCs w:val="0"/>
          <w:color w:val="auto"/>
          <w:sz w:val="32"/>
          <w:szCs w:val="32"/>
          <w:lang w:eastAsia="zh-CN"/>
        </w:rPr>
        <w:t>弹药存储运输、</w:t>
      </w:r>
      <w:r>
        <w:rPr>
          <w:rFonts w:hint="eastAsia" w:ascii="仿宋_GB2312" w:hAnsi="仿宋_GB2312" w:eastAsia="仿宋_GB2312" w:cs="仿宋_GB2312"/>
          <w:b w:val="0"/>
          <w:bCs w:val="0"/>
          <w:color w:val="auto"/>
          <w:sz w:val="32"/>
          <w:szCs w:val="32"/>
        </w:rPr>
        <w:t>作业装备和人员管理、安全事故处置等工作进一步规范。</w:t>
      </w:r>
      <w:r>
        <w:rPr>
          <w:rFonts w:hint="eastAsia" w:ascii="仿宋_GB2312" w:hAnsi="仿宋_GB2312" w:eastAsia="仿宋_GB2312" w:cs="仿宋_GB2312"/>
          <w:b w:val="0"/>
          <w:bCs w:val="0"/>
          <w:color w:val="auto"/>
          <w:sz w:val="32"/>
          <w:szCs w:val="32"/>
          <w:lang w:eastAsia="zh-CN"/>
        </w:rPr>
        <w:t>一是健全安全监管机制</w:t>
      </w:r>
      <w:r>
        <w:rPr>
          <w:rFonts w:hint="eastAsia" w:ascii="仿宋_GB2312" w:hAnsi="仿宋_GB2312" w:eastAsia="仿宋_GB2312" w:cs="仿宋_GB2312"/>
          <w:b w:val="0"/>
          <w:bCs w:val="0"/>
          <w:color w:val="auto"/>
          <w:sz w:val="32"/>
          <w:szCs w:val="32"/>
        </w:rPr>
        <w:t>。各级政府</w:t>
      </w:r>
      <w:r>
        <w:rPr>
          <w:rFonts w:hint="eastAsia" w:ascii="仿宋_GB2312" w:hAnsi="仿宋_GB2312" w:eastAsia="仿宋_GB2312" w:cs="仿宋_GB2312"/>
          <w:b w:val="0"/>
          <w:bCs w:val="0"/>
          <w:color w:val="auto"/>
          <w:sz w:val="32"/>
          <w:szCs w:val="32"/>
          <w:lang w:eastAsia="zh-CN"/>
        </w:rPr>
        <w:t>要</w:t>
      </w:r>
      <w:r>
        <w:rPr>
          <w:rFonts w:hint="eastAsia" w:ascii="仿宋_GB2312" w:hAnsi="仿宋_GB2312" w:eastAsia="仿宋_GB2312" w:cs="仿宋_GB2312"/>
          <w:b w:val="0"/>
          <w:bCs w:val="0"/>
          <w:color w:val="auto"/>
          <w:sz w:val="32"/>
          <w:szCs w:val="32"/>
        </w:rPr>
        <w:t>加强安全管理、</w:t>
      </w:r>
      <w:r>
        <w:rPr>
          <w:rFonts w:hint="eastAsia" w:ascii="仿宋_GB2312" w:hAnsi="仿宋_GB2312" w:eastAsia="仿宋_GB2312" w:cs="仿宋_GB2312"/>
          <w:b w:val="0"/>
          <w:bCs w:val="0"/>
          <w:snapToGrid w:val="0"/>
          <w:color w:val="auto"/>
          <w:kern w:val="0"/>
          <w:sz w:val="32"/>
          <w:szCs w:val="32"/>
        </w:rPr>
        <w:t>将人工影响天气安</w:t>
      </w:r>
      <w:r>
        <w:rPr>
          <w:rFonts w:hint="eastAsia" w:ascii="仿宋_GB2312" w:hAnsi="仿宋_GB2312" w:eastAsia="仿宋_GB2312" w:cs="仿宋_GB2312"/>
          <w:snapToGrid w:val="0"/>
          <w:color w:val="auto"/>
          <w:kern w:val="0"/>
          <w:sz w:val="32"/>
          <w:szCs w:val="32"/>
        </w:rPr>
        <w:t>全工作纳入安全生产管理体系</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color w:val="auto"/>
          <w:sz w:val="32"/>
          <w:szCs w:val="32"/>
        </w:rPr>
        <w:t>气象、</w:t>
      </w:r>
      <w:r>
        <w:rPr>
          <w:rFonts w:hint="eastAsia" w:ascii="仿宋_GB2312" w:hAnsi="仿宋_GB2312" w:eastAsia="仿宋_GB2312" w:cs="仿宋_GB2312"/>
          <w:snapToGrid w:val="0"/>
          <w:color w:val="auto"/>
          <w:kern w:val="0"/>
          <w:sz w:val="32"/>
          <w:szCs w:val="32"/>
        </w:rPr>
        <w:t>工业和信息化、公安等部门</w:t>
      </w:r>
      <w:r>
        <w:rPr>
          <w:rFonts w:hint="eastAsia" w:ascii="仿宋_GB2312" w:hAnsi="仿宋_GB2312" w:eastAsia="仿宋_GB2312" w:cs="仿宋_GB2312"/>
          <w:snapToGrid w:val="0"/>
          <w:color w:val="auto"/>
          <w:kern w:val="0"/>
          <w:sz w:val="32"/>
          <w:szCs w:val="32"/>
          <w:lang w:eastAsia="zh-CN"/>
        </w:rPr>
        <w:t>要</w:t>
      </w:r>
      <w:r>
        <w:rPr>
          <w:rFonts w:hint="eastAsia" w:ascii="仿宋_GB2312" w:hAnsi="仿宋_GB2312" w:eastAsia="仿宋_GB2312" w:cs="仿宋_GB2312"/>
          <w:snapToGrid w:val="0"/>
          <w:color w:val="auto"/>
          <w:kern w:val="0"/>
          <w:sz w:val="32"/>
          <w:szCs w:val="32"/>
        </w:rPr>
        <w:t>建立人工影响天气工作全过程安全管理制度，</w:t>
      </w:r>
      <w:r>
        <w:rPr>
          <w:rFonts w:hint="eastAsia" w:ascii="仿宋_GB2312" w:hAnsi="仿宋_GB2312" w:eastAsia="仿宋_GB2312" w:cs="仿宋_GB2312"/>
          <w:snapToGrid w:val="0"/>
          <w:color w:val="auto"/>
          <w:kern w:val="0"/>
          <w:sz w:val="32"/>
          <w:szCs w:val="32"/>
          <w:lang w:eastAsia="zh-CN"/>
        </w:rPr>
        <w:t>对作业</w:t>
      </w:r>
      <w:r>
        <w:rPr>
          <w:rFonts w:hint="eastAsia" w:ascii="仿宋_GB2312" w:hAnsi="仿宋_GB2312" w:eastAsia="仿宋_GB2312" w:cs="仿宋_GB2312"/>
          <w:snapToGrid w:val="0"/>
          <w:color w:val="auto"/>
          <w:kern w:val="0"/>
          <w:sz w:val="32"/>
          <w:szCs w:val="32"/>
        </w:rPr>
        <w:t>安全隐患排查治理</w:t>
      </w:r>
      <w:r>
        <w:rPr>
          <w:rFonts w:hint="eastAsia" w:ascii="仿宋_GB2312" w:hAnsi="仿宋_GB2312" w:eastAsia="仿宋_GB2312" w:cs="仿宋_GB2312"/>
          <w:snapToGrid w:val="0"/>
          <w:color w:val="auto"/>
          <w:kern w:val="0"/>
          <w:sz w:val="32"/>
          <w:szCs w:val="32"/>
          <w:lang w:eastAsia="zh-CN"/>
        </w:rPr>
        <w:t>进行</w:t>
      </w:r>
      <w:r>
        <w:rPr>
          <w:rFonts w:hint="eastAsia" w:ascii="仿宋_GB2312" w:hAnsi="仿宋_GB2312" w:eastAsia="仿宋_GB2312" w:cs="仿宋_GB2312"/>
          <w:snapToGrid w:val="0"/>
          <w:color w:val="auto"/>
          <w:kern w:val="0"/>
          <w:sz w:val="32"/>
          <w:szCs w:val="32"/>
        </w:rPr>
        <w:t>监督检查</w:t>
      </w:r>
      <w:r>
        <w:rPr>
          <w:rFonts w:hint="eastAsia" w:ascii="仿宋_GB2312" w:hAnsi="仿宋_GB2312" w:eastAsia="仿宋_GB2312" w:cs="仿宋_GB2312"/>
          <w:snapToGrid w:val="0"/>
          <w:color w:val="auto"/>
          <w:kern w:val="0"/>
          <w:sz w:val="32"/>
          <w:szCs w:val="32"/>
          <w:lang w:eastAsia="zh-CN"/>
        </w:rPr>
        <w:t>，对</w:t>
      </w:r>
      <w:r>
        <w:rPr>
          <w:rFonts w:hint="eastAsia" w:ascii="仿宋_GB2312" w:hAnsi="仿宋_GB2312" w:eastAsia="仿宋_GB2312" w:cs="仿宋_GB2312"/>
          <w:snapToGrid w:val="0"/>
          <w:color w:val="auto"/>
          <w:kern w:val="0"/>
          <w:sz w:val="32"/>
          <w:szCs w:val="32"/>
        </w:rPr>
        <w:t>弹药生产、销售、储存、运输</w:t>
      </w:r>
      <w:r>
        <w:rPr>
          <w:rFonts w:hint="eastAsia" w:ascii="仿宋_GB2312" w:hAnsi="仿宋_GB2312" w:eastAsia="仿宋_GB2312" w:cs="仿宋_GB2312"/>
          <w:snapToGrid w:val="0"/>
          <w:color w:val="auto"/>
          <w:kern w:val="0"/>
          <w:sz w:val="32"/>
          <w:szCs w:val="32"/>
          <w:lang w:eastAsia="zh-CN"/>
        </w:rPr>
        <w:t>进行</w:t>
      </w:r>
      <w:r>
        <w:rPr>
          <w:rFonts w:hint="eastAsia" w:ascii="仿宋_GB2312" w:hAnsi="仿宋_GB2312" w:eastAsia="仿宋_GB2312" w:cs="仿宋_GB2312"/>
          <w:snapToGrid w:val="0"/>
          <w:color w:val="auto"/>
          <w:kern w:val="0"/>
          <w:sz w:val="32"/>
          <w:szCs w:val="32"/>
        </w:rPr>
        <w:t>监督指导。</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是解决弹药存储和运输问题。《条例》要求县级以上政府组织协调炮弹、火箭弹等燃爆器材的存储和运输，协调军队、当地人民武装部或者相关部门落实存储场所，</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snapToGrid w:val="0"/>
          <w:color w:val="auto"/>
          <w:kern w:val="0"/>
          <w:sz w:val="32"/>
          <w:szCs w:val="32"/>
        </w:rPr>
        <w:t>提供经费、车辆保障</w:t>
      </w:r>
      <w:r>
        <w:rPr>
          <w:rFonts w:hint="eastAsia" w:ascii="仿宋_GB2312" w:hAnsi="仿宋_GB2312" w:eastAsia="仿宋_GB2312" w:cs="仿宋_GB2312"/>
          <w:color w:val="auto"/>
          <w:sz w:val="32"/>
          <w:szCs w:val="32"/>
          <w:lang w:eastAsia="zh-CN"/>
        </w:rPr>
        <w:t>；作业和指挥车辆要</w:t>
      </w:r>
      <w:r>
        <w:rPr>
          <w:rFonts w:hint="eastAsia" w:ascii="仿宋_GB2312" w:hAnsi="仿宋_GB2312" w:eastAsia="仿宋_GB2312" w:cs="仿宋_GB2312"/>
          <w:snapToGrid w:val="0"/>
          <w:color w:val="auto"/>
          <w:spacing w:val="0"/>
          <w:w w:val="100"/>
          <w:kern w:val="0"/>
          <w:sz w:val="32"/>
          <w:szCs w:val="32"/>
          <w:lang w:eastAsia="zh-CN"/>
        </w:rPr>
        <w:t>统一张贴标志，</w:t>
      </w:r>
      <w:r>
        <w:rPr>
          <w:rFonts w:hint="eastAsia" w:ascii="仿宋_GB2312" w:hAnsi="仿宋_GB2312" w:eastAsia="仿宋_GB2312" w:cs="仿宋_GB2312"/>
          <w:snapToGrid w:val="0"/>
          <w:color w:val="auto"/>
          <w:kern w:val="0"/>
          <w:sz w:val="32"/>
          <w:szCs w:val="32"/>
        </w:rPr>
        <w:t>在安全前提下保障优先通行</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b w:val="0"/>
          <w:bCs w:val="0"/>
          <w:color w:val="auto"/>
          <w:sz w:val="32"/>
          <w:szCs w:val="32"/>
          <w:lang w:eastAsia="zh-CN"/>
        </w:rPr>
        <w:t>三</w:t>
      </w:r>
      <w:r>
        <w:rPr>
          <w:rFonts w:hint="eastAsia" w:ascii="仿宋_GB2312" w:hAnsi="仿宋_GB2312" w:eastAsia="仿宋_GB2312" w:cs="仿宋_GB2312"/>
          <w:b w:val="0"/>
          <w:bCs w:val="0"/>
          <w:color w:val="auto"/>
          <w:spacing w:val="8"/>
          <w:kern w:val="0"/>
          <w:sz w:val="32"/>
          <w:szCs w:val="32"/>
        </w:rPr>
        <w:t>是</w:t>
      </w:r>
      <w:r>
        <w:rPr>
          <w:rFonts w:hint="eastAsia" w:ascii="仿宋_GB2312" w:hAnsi="仿宋_GB2312" w:eastAsia="仿宋_GB2312" w:cs="仿宋_GB2312"/>
          <w:color w:val="auto"/>
          <w:spacing w:val="8"/>
          <w:kern w:val="0"/>
          <w:sz w:val="32"/>
          <w:szCs w:val="32"/>
        </w:rPr>
        <w:t>对作业人员、作业设备和燃爆器材的安全管</w:t>
      </w:r>
      <w:r>
        <w:rPr>
          <w:rFonts w:hint="eastAsia" w:ascii="仿宋_GB2312" w:hAnsi="仿宋_GB2312" w:eastAsia="仿宋_GB2312" w:cs="仿宋_GB2312"/>
          <w:color w:val="auto"/>
          <w:spacing w:val="-149"/>
          <w:kern w:val="0"/>
          <w:sz w:val="32"/>
          <w:szCs w:val="32"/>
        </w:rPr>
        <w:t xml:space="preserve"> </w:t>
      </w:r>
      <w:r>
        <w:rPr>
          <w:rFonts w:hint="eastAsia" w:ascii="仿宋_GB2312" w:hAnsi="仿宋_GB2312" w:eastAsia="仿宋_GB2312" w:cs="仿宋_GB2312"/>
          <w:color w:val="auto"/>
          <w:spacing w:val="8"/>
          <w:kern w:val="0"/>
          <w:sz w:val="32"/>
          <w:szCs w:val="32"/>
        </w:rPr>
        <w:t>理作出具体规定。</w:t>
      </w:r>
      <w:r>
        <w:rPr>
          <w:rFonts w:hint="eastAsia" w:ascii="仿宋_GB2312" w:hAnsi="仿宋_GB2312" w:eastAsia="仿宋_GB2312" w:cs="仿宋_GB2312"/>
          <w:color w:val="auto"/>
          <w:spacing w:val="8"/>
          <w:kern w:val="0"/>
          <w:sz w:val="32"/>
          <w:szCs w:val="32"/>
          <w:lang w:eastAsia="zh-CN"/>
        </w:rPr>
        <w:t>四是规范预案编制和事故处置，要求</w:t>
      </w:r>
      <w:r>
        <w:rPr>
          <w:rFonts w:hint="eastAsia" w:ascii="仿宋_GB2312" w:hAnsi="仿宋_GB2312" w:eastAsia="仿宋_GB2312" w:cs="仿宋_GB2312"/>
          <w:color w:val="auto"/>
          <w:spacing w:val="20"/>
          <w:sz w:val="32"/>
          <w:szCs w:val="32"/>
          <w:lang w:eastAsia="zh-CN"/>
        </w:rPr>
        <w:t>气象主管机构组织作业单位编</w:t>
      </w:r>
      <w:r>
        <w:rPr>
          <w:rFonts w:hint="eastAsia" w:ascii="仿宋_GB2312" w:hAnsi="仿宋_GB2312" w:eastAsia="仿宋_GB2312" w:cs="仿宋_GB2312"/>
          <w:color w:val="auto"/>
          <w:spacing w:val="8"/>
          <w:sz w:val="32"/>
          <w:szCs w:val="32"/>
          <w:lang w:eastAsia="zh-CN"/>
        </w:rPr>
        <w:t>制应急预案并定期组织演练，</w:t>
      </w:r>
      <w:r>
        <w:rPr>
          <w:rFonts w:hint="eastAsia" w:ascii="仿宋_GB2312" w:hAnsi="仿宋_GB2312" w:eastAsia="仿宋_GB2312" w:cs="仿宋_GB2312"/>
          <w:snapToGrid w:val="0"/>
          <w:color w:val="auto"/>
          <w:spacing w:val="0"/>
          <w:w w:val="100"/>
          <w:kern w:val="0"/>
          <w:sz w:val="32"/>
          <w:szCs w:val="32"/>
          <w:lang w:eastAsia="zh-CN"/>
        </w:rPr>
        <w:t>事故发生地的政府、应急管理、气象主管机构接到报告后要立即组织开展应急救援和处置，按规定做好调查处理。</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lang w:eastAsia="zh-Hans"/>
        </w:rPr>
      </w:pPr>
      <w:r>
        <w:rPr>
          <w:rFonts w:hint="eastAsia" w:ascii="楷体_GB2312" w:hAnsi="楷体_GB2312" w:eastAsia="楷体_GB2312" w:cs="楷体_GB2312"/>
          <w:b w:val="0"/>
          <w:bCs w:val="0"/>
          <w:color w:val="auto"/>
          <w:sz w:val="32"/>
          <w:szCs w:val="32"/>
          <w:lang w:eastAsia="zh-CN"/>
        </w:rPr>
        <w:t>（四）</w:t>
      </w:r>
      <w:r>
        <w:rPr>
          <w:rFonts w:hint="eastAsia" w:ascii="楷体_GB2312" w:hAnsi="楷体_GB2312" w:eastAsia="楷体_GB2312" w:cs="楷体_GB2312"/>
          <w:b w:val="0"/>
          <w:bCs w:val="0"/>
          <w:color w:val="auto"/>
          <w:sz w:val="32"/>
          <w:szCs w:val="32"/>
          <w:lang w:eastAsia="zh-Hans"/>
        </w:rPr>
        <w:t>严格法律责任</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eastAsia="zh-Hans"/>
        </w:rPr>
        <w:t>强化</w:t>
      </w:r>
      <w:r>
        <w:rPr>
          <w:rFonts w:hint="eastAsia" w:ascii="楷体_GB2312" w:hAnsi="楷体_GB2312" w:eastAsia="楷体_GB2312" w:cs="楷体_GB2312"/>
          <w:b w:val="0"/>
          <w:bCs w:val="0"/>
          <w:color w:val="auto"/>
          <w:sz w:val="32"/>
          <w:szCs w:val="32"/>
          <w:lang w:eastAsia="zh-CN"/>
        </w:rPr>
        <w:t>监督管理</w:t>
      </w:r>
      <w:r>
        <w:rPr>
          <w:rFonts w:hint="eastAsia" w:ascii="楷体_GB2312" w:hAnsi="楷体_GB2312" w:eastAsia="楷体_GB2312" w:cs="楷体_GB2312"/>
          <w:b w:val="0"/>
          <w:bCs w:val="0"/>
          <w:color w:val="auto"/>
          <w:sz w:val="32"/>
          <w:szCs w:val="32"/>
          <w:lang w:eastAsia="zh-Hans"/>
        </w:rPr>
        <w:t xml:space="preserve"> </w:t>
      </w:r>
    </w:p>
    <w:p>
      <w:pPr>
        <w:keepNext w:val="0"/>
        <w:keepLines w:val="0"/>
        <w:pageBreakBefore w:val="0"/>
        <w:widowControl/>
        <w:shd w:val="clear" w:color="auto" w:fill="FFFFFF"/>
        <w:kinsoku/>
        <w:wordWrap/>
        <w:overflowPunct/>
        <w:topLinePunct w:val="0"/>
        <w:autoSpaceDE/>
        <w:autoSpaceDN/>
        <w:bidi w:val="0"/>
        <w:spacing w:before="0" w:line="580" w:lineRule="exact"/>
        <w:ind w:firstLine="640" w:firstLineChars="200"/>
        <w:jc w:val="both"/>
        <w:rPr>
          <w:rFonts w:hint="eastAsia" w:ascii="仿宋_GB2312" w:hAnsi="仿宋_GB2312" w:eastAsia="仿宋_GB2312" w:cs="仿宋_GB2312"/>
          <w:b w:val="0"/>
          <w:bCs/>
          <w:color w:val="auto"/>
          <w:kern w:val="0"/>
          <w:sz w:val="32"/>
          <w:szCs w:val="32"/>
          <w:lang w:eastAsia="zh-Hans"/>
        </w:rPr>
      </w:pPr>
      <w:r>
        <w:rPr>
          <w:rFonts w:hint="eastAsia" w:ascii="仿宋_GB2312" w:hAnsi="仿宋_GB2312" w:eastAsia="仿宋_GB2312" w:cs="仿宋_GB2312"/>
          <w:b w:val="0"/>
          <w:bCs/>
          <w:color w:val="auto"/>
          <w:kern w:val="0"/>
          <w:sz w:val="32"/>
          <w:szCs w:val="32"/>
          <w:lang w:eastAsia="zh-Hans"/>
        </w:rPr>
        <w:t>为了强化</w:t>
      </w:r>
      <w:r>
        <w:rPr>
          <w:rFonts w:hint="eastAsia" w:ascii="仿宋_GB2312" w:hAnsi="仿宋_GB2312" w:eastAsia="仿宋_GB2312" w:cs="仿宋_GB2312"/>
          <w:b w:val="0"/>
          <w:bCs/>
          <w:color w:val="auto"/>
          <w:kern w:val="0"/>
          <w:sz w:val="32"/>
          <w:szCs w:val="32"/>
          <w:lang w:eastAsia="zh-CN"/>
        </w:rPr>
        <w:t>人工影响天气</w:t>
      </w:r>
      <w:r>
        <w:rPr>
          <w:rFonts w:hint="eastAsia" w:ascii="仿宋_GB2312" w:hAnsi="仿宋_GB2312" w:eastAsia="仿宋_GB2312" w:cs="仿宋_GB2312"/>
          <w:b w:val="0"/>
          <w:bCs/>
          <w:color w:val="auto"/>
          <w:kern w:val="0"/>
          <w:sz w:val="32"/>
          <w:szCs w:val="32"/>
          <w:lang w:eastAsia="zh-Hans"/>
        </w:rPr>
        <w:t>各参与方的法律责任，确保条例各项规定落到实处，分别对国家机关及其工作人员、</w:t>
      </w:r>
      <w:r>
        <w:rPr>
          <w:rFonts w:hint="eastAsia" w:ascii="仿宋_GB2312" w:hAnsi="仿宋_GB2312" w:eastAsia="仿宋_GB2312" w:cs="仿宋_GB2312"/>
          <w:b w:val="0"/>
          <w:bCs/>
          <w:color w:val="auto"/>
          <w:kern w:val="0"/>
          <w:sz w:val="32"/>
          <w:szCs w:val="32"/>
          <w:lang w:eastAsia="zh-CN"/>
        </w:rPr>
        <w:t>从事人工影响天气活动的组织或个人</w:t>
      </w:r>
      <w:r>
        <w:rPr>
          <w:rFonts w:hint="eastAsia" w:ascii="仿宋_GB2312" w:hAnsi="仿宋_GB2312" w:eastAsia="仿宋_GB2312" w:cs="仿宋_GB2312"/>
          <w:b w:val="0"/>
          <w:bCs/>
          <w:color w:val="auto"/>
          <w:kern w:val="0"/>
          <w:sz w:val="32"/>
          <w:szCs w:val="32"/>
          <w:lang w:eastAsia="zh-Hans"/>
        </w:rPr>
        <w:t>的法律责任作了以下规定：一是对</w:t>
      </w:r>
      <w:r>
        <w:rPr>
          <w:rFonts w:hint="eastAsia" w:ascii="仿宋_GB2312" w:hAnsi="仿宋_GB2312" w:eastAsia="仿宋_GB2312" w:cs="仿宋_GB2312"/>
          <w:snapToGrid w:val="0"/>
          <w:color w:val="auto"/>
          <w:spacing w:val="0"/>
          <w:w w:val="100"/>
          <w:kern w:val="0"/>
          <w:sz w:val="32"/>
          <w:szCs w:val="32"/>
          <w:lang w:eastAsia="zh-CN"/>
        </w:rPr>
        <w:t>气象主管机构、有关部门及其工作人员</w:t>
      </w:r>
      <w:r>
        <w:rPr>
          <w:rFonts w:hint="eastAsia" w:ascii="仿宋_GB2312" w:hAnsi="仿宋_GB2312" w:eastAsia="仿宋_GB2312" w:cs="仿宋_GB2312"/>
          <w:b w:val="0"/>
          <w:bCs/>
          <w:color w:val="auto"/>
          <w:kern w:val="0"/>
          <w:sz w:val="32"/>
          <w:szCs w:val="32"/>
          <w:lang w:eastAsia="zh-Hans"/>
        </w:rPr>
        <w:t>玩忽职守、滥用职权、徇私舞弊的行为，</w:t>
      </w:r>
      <w:r>
        <w:rPr>
          <w:rFonts w:hint="eastAsia" w:ascii="仿宋_GB2312" w:hAnsi="仿宋_GB2312" w:eastAsia="仿宋_GB2312" w:cs="仿宋_GB2312"/>
          <w:b w:val="0"/>
          <w:bCs/>
          <w:color w:val="auto"/>
          <w:kern w:val="0"/>
          <w:sz w:val="32"/>
          <w:szCs w:val="32"/>
          <w:lang w:eastAsia="zh-CN"/>
        </w:rPr>
        <w:t>设定</w:t>
      </w:r>
      <w:r>
        <w:rPr>
          <w:rFonts w:hint="eastAsia" w:ascii="仿宋_GB2312" w:hAnsi="仿宋_GB2312" w:eastAsia="仿宋_GB2312" w:cs="仿宋_GB2312"/>
          <w:b w:val="0"/>
          <w:bCs/>
          <w:color w:val="auto"/>
          <w:kern w:val="0"/>
          <w:sz w:val="32"/>
          <w:szCs w:val="32"/>
          <w:lang w:eastAsia="zh-Hans"/>
        </w:rPr>
        <w:t>法律责任</w:t>
      </w:r>
      <w:r>
        <w:rPr>
          <w:rFonts w:hint="eastAsia" w:ascii="仿宋_GB2312" w:hAnsi="仿宋_GB2312" w:eastAsia="仿宋_GB2312" w:cs="仿宋_GB2312"/>
          <w:b w:val="0"/>
          <w:bCs/>
          <w:color w:val="auto"/>
          <w:kern w:val="0"/>
          <w:sz w:val="32"/>
          <w:szCs w:val="32"/>
          <w:lang w:eastAsia="zh-CN"/>
        </w:rPr>
        <w:t>；</w:t>
      </w:r>
      <w:r>
        <w:rPr>
          <w:rFonts w:hint="eastAsia" w:ascii="仿宋_GB2312" w:hAnsi="仿宋_GB2312" w:eastAsia="仿宋_GB2312" w:cs="仿宋_GB2312"/>
          <w:b w:val="0"/>
          <w:bCs/>
          <w:color w:val="auto"/>
          <w:kern w:val="0"/>
          <w:sz w:val="32"/>
          <w:szCs w:val="32"/>
          <w:lang w:eastAsia="zh-Hans"/>
        </w:rPr>
        <w:t>二是对</w:t>
      </w:r>
      <w:r>
        <w:rPr>
          <w:rFonts w:hint="eastAsia" w:ascii="仿宋_GB2312" w:hAnsi="仿宋_GB2312" w:eastAsia="仿宋_GB2312" w:cs="仿宋_GB2312"/>
          <w:snapToGrid w:val="0"/>
          <w:color w:val="auto"/>
          <w:spacing w:val="0"/>
          <w:w w:val="100"/>
          <w:kern w:val="0"/>
          <w:sz w:val="32"/>
          <w:szCs w:val="32"/>
          <w:lang w:eastAsia="zh-CN"/>
        </w:rPr>
        <w:t>侵占人工影响天气作业场地或者损毁、擅自移动人工影响天气作业设施、设备的</w:t>
      </w:r>
      <w:r>
        <w:rPr>
          <w:rFonts w:hint="eastAsia" w:ascii="仿宋_GB2312" w:hAnsi="仿宋_GB2312" w:eastAsia="仿宋_GB2312" w:cs="仿宋_GB2312"/>
          <w:b w:val="0"/>
          <w:bCs/>
          <w:color w:val="auto"/>
          <w:kern w:val="0"/>
          <w:sz w:val="32"/>
          <w:szCs w:val="32"/>
          <w:lang w:eastAsia="zh-Hans"/>
        </w:rPr>
        <w:t>行为</w:t>
      </w:r>
      <w:r>
        <w:rPr>
          <w:rFonts w:hint="eastAsia" w:ascii="仿宋_GB2312" w:hAnsi="仿宋_GB2312" w:eastAsia="仿宋_GB2312" w:cs="仿宋_GB2312"/>
          <w:b w:val="0"/>
          <w:bCs/>
          <w:color w:val="auto"/>
          <w:kern w:val="0"/>
          <w:sz w:val="32"/>
          <w:szCs w:val="32"/>
          <w:lang w:eastAsia="zh-CN"/>
        </w:rPr>
        <w:t>，</w:t>
      </w:r>
      <w:r>
        <w:rPr>
          <w:rFonts w:hint="eastAsia" w:ascii="仿宋_GB2312" w:hAnsi="仿宋_GB2312" w:eastAsia="仿宋_GB2312" w:cs="仿宋_GB2312"/>
          <w:b w:val="0"/>
          <w:bCs/>
          <w:color w:val="auto"/>
          <w:kern w:val="0"/>
          <w:sz w:val="32"/>
          <w:szCs w:val="32"/>
          <w:lang w:eastAsia="zh-Hans"/>
        </w:rPr>
        <w:t>设定法律责任。</w:t>
      </w:r>
    </w:p>
    <w:p>
      <w:pPr>
        <w:keepNext w:val="0"/>
        <w:keepLines w:val="0"/>
        <w:pageBreakBefore w:val="0"/>
        <w:widowControl/>
        <w:shd w:val="clear" w:color="auto" w:fill="FFFFFF"/>
        <w:kinsoku/>
        <w:wordWrap/>
        <w:overflowPunct/>
        <w:topLinePunct w:val="0"/>
        <w:autoSpaceDE/>
        <w:autoSpaceDN/>
        <w:bidi w:val="0"/>
        <w:spacing w:before="0" w:line="580" w:lineRule="exact"/>
        <w:ind w:firstLine="640" w:firstLineChars="200"/>
        <w:jc w:val="both"/>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五、</w:t>
      </w:r>
      <w:r>
        <w:rPr>
          <w:rFonts w:hint="eastAsia" w:ascii="黑体" w:hAnsi="黑体" w:eastAsia="黑体" w:cs="黑体"/>
          <w:b w:val="0"/>
          <w:bCs/>
          <w:color w:val="auto"/>
          <w:sz w:val="32"/>
          <w:szCs w:val="32"/>
        </w:rPr>
        <w:t>《条例》</w:t>
      </w:r>
      <w:r>
        <w:rPr>
          <w:rFonts w:hint="eastAsia" w:ascii="黑体" w:hAnsi="黑体" w:eastAsia="黑体" w:cs="黑体"/>
          <w:b w:val="0"/>
          <w:bCs/>
          <w:color w:val="auto"/>
          <w:sz w:val="32"/>
          <w:szCs w:val="32"/>
          <w:lang w:eastAsia="zh-CN"/>
        </w:rPr>
        <w:t>制定</w:t>
      </w:r>
      <w:r>
        <w:rPr>
          <w:rFonts w:hint="eastAsia" w:ascii="黑体" w:hAnsi="黑体" w:eastAsia="黑体" w:cs="黑体"/>
          <w:b w:val="0"/>
          <w:bCs/>
          <w:color w:val="auto"/>
          <w:sz w:val="32"/>
          <w:szCs w:val="32"/>
        </w:rPr>
        <w:t>的</w:t>
      </w:r>
      <w:r>
        <w:rPr>
          <w:rFonts w:hint="eastAsia" w:ascii="黑体" w:hAnsi="黑体" w:eastAsia="黑体" w:cs="黑体"/>
          <w:b w:val="0"/>
          <w:bCs/>
          <w:color w:val="auto"/>
          <w:sz w:val="32"/>
          <w:szCs w:val="32"/>
          <w:lang w:eastAsia="zh-CN"/>
        </w:rPr>
        <w:t>主要亮点和特色</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rPr>
        <w:t>（一）</w:t>
      </w:r>
      <w:r>
        <w:rPr>
          <w:rFonts w:hint="eastAsia" w:ascii="楷体_GB2312" w:hAnsi="楷体_GB2312" w:eastAsia="楷体_GB2312" w:cs="楷体_GB2312"/>
          <w:b w:val="0"/>
          <w:bCs w:val="0"/>
          <w:color w:val="auto"/>
          <w:sz w:val="32"/>
          <w:szCs w:val="32"/>
          <w:lang w:eastAsia="zh-CN"/>
        </w:rPr>
        <w:t>明晰各方工作职责</w:t>
      </w:r>
    </w:p>
    <w:p>
      <w:pPr>
        <w:keepNext w:val="0"/>
        <w:keepLines w:val="0"/>
        <w:pageBreakBefore w:val="0"/>
        <w:widowControl/>
        <w:numPr>
          <w:ilvl w:val="-1"/>
          <w:numId w:val="0"/>
        </w:numPr>
        <w:shd w:val="clear" w:color="auto" w:fill="FFFFFF"/>
        <w:kinsoku/>
        <w:wordWrap/>
        <w:overflowPunct/>
        <w:topLinePunct w:val="0"/>
        <w:autoSpaceDE/>
        <w:autoSpaceDN/>
        <w:bidi w:val="0"/>
        <w:spacing w:before="0" w:beforeAutospacing="0" w:after="0" w:afterAutospacing="0" w:line="580" w:lineRule="exact"/>
        <w:ind w:firstLine="640" w:firstLineChars="200"/>
        <w:jc w:val="both"/>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kern w:val="0"/>
          <w:sz w:val="32"/>
          <w:szCs w:val="32"/>
          <w:lang w:eastAsia="zh-CN"/>
        </w:rPr>
        <w:t>人工影响天气</w:t>
      </w:r>
      <w:r>
        <w:rPr>
          <w:rFonts w:hint="eastAsia" w:ascii="仿宋_GB2312" w:hAnsi="仿宋_GB2312" w:eastAsia="仿宋_GB2312" w:cs="仿宋_GB2312"/>
          <w:b w:val="0"/>
          <w:bCs/>
          <w:color w:val="auto"/>
          <w:kern w:val="0"/>
          <w:sz w:val="32"/>
          <w:szCs w:val="32"/>
          <w:lang w:eastAsia="zh-Hans"/>
        </w:rPr>
        <w:t>涉及面广，许多工作需要</w:t>
      </w:r>
      <w:r>
        <w:rPr>
          <w:rFonts w:hint="eastAsia" w:ascii="仿宋_GB2312" w:hAnsi="仿宋_GB2312" w:eastAsia="仿宋_GB2312" w:cs="仿宋_GB2312"/>
          <w:b w:val="0"/>
          <w:bCs/>
          <w:color w:val="auto"/>
          <w:kern w:val="0"/>
          <w:sz w:val="32"/>
          <w:szCs w:val="32"/>
          <w:lang w:eastAsia="zh-CN"/>
        </w:rPr>
        <w:t>政府、部门、社会共同推进，</w:t>
      </w:r>
      <w:r>
        <w:rPr>
          <w:rFonts w:hint="eastAsia" w:ascii="仿宋_GB2312" w:hAnsi="仿宋_GB2312" w:eastAsia="仿宋_GB2312" w:cs="仿宋_GB2312"/>
          <w:b w:val="0"/>
          <w:bCs/>
          <w:color w:val="auto"/>
          <w:kern w:val="0"/>
          <w:sz w:val="32"/>
          <w:szCs w:val="32"/>
          <w:lang w:eastAsia="zh-Hans"/>
        </w:rPr>
        <w:t>形成合力</w:t>
      </w:r>
      <w:r>
        <w:rPr>
          <w:rFonts w:hint="eastAsia" w:ascii="仿宋_GB2312" w:hAnsi="仿宋_GB2312" w:eastAsia="仿宋_GB2312" w:cs="仿宋_GB2312"/>
          <w:b w:val="0"/>
          <w:bCs/>
          <w:color w:val="auto"/>
          <w:kern w:val="0"/>
          <w:sz w:val="32"/>
          <w:szCs w:val="32"/>
          <w:lang w:eastAsia="zh-CN"/>
        </w:rPr>
        <w:t>。</w:t>
      </w:r>
      <w:r>
        <w:rPr>
          <w:rFonts w:hint="eastAsia" w:ascii="仿宋_GB2312" w:hAnsi="仿宋_GB2312" w:eastAsia="仿宋_GB2312" w:cs="仿宋_GB2312"/>
          <w:b w:val="0"/>
          <w:bCs/>
          <w:color w:val="auto"/>
          <w:kern w:val="0"/>
          <w:sz w:val="32"/>
          <w:szCs w:val="32"/>
          <w:lang w:eastAsia="zh-Hans"/>
        </w:rPr>
        <w:t>《条例》着力构建政府主导</w:t>
      </w:r>
      <w:r>
        <w:rPr>
          <w:rFonts w:hint="eastAsia" w:ascii="仿宋_GB2312" w:hAnsi="仿宋_GB2312" w:eastAsia="仿宋_GB2312" w:cs="仿宋_GB2312"/>
          <w:b w:val="0"/>
          <w:bCs/>
          <w:color w:val="auto"/>
          <w:sz w:val="32"/>
          <w:szCs w:val="32"/>
        </w:rPr>
        <w:t>、部门联动、社会参与</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kern w:val="0"/>
          <w:sz w:val="32"/>
          <w:szCs w:val="32"/>
          <w:lang w:eastAsia="zh-Hans"/>
        </w:rPr>
        <w:t>工作</w:t>
      </w:r>
      <w:r>
        <w:rPr>
          <w:rFonts w:hint="eastAsia" w:ascii="仿宋_GB2312" w:hAnsi="仿宋_GB2312" w:eastAsia="仿宋_GB2312" w:cs="仿宋_GB2312"/>
          <w:b w:val="0"/>
          <w:bCs/>
          <w:color w:val="auto"/>
          <w:kern w:val="0"/>
          <w:sz w:val="32"/>
          <w:szCs w:val="32"/>
          <w:lang w:eastAsia="zh-CN"/>
        </w:rPr>
        <w:t>机制</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明确了政府和部门的职责，在人工影响天气的</w:t>
      </w:r>
      <w:r>
        <w:rPr>
          <w:rFonts w:hint="eastAsia" w:ascii="仿宋_GB2312" w:hAnsi="仿宋_GB2312" w:eastAsia="仿宋_GB2312" w:cs="仿宋_GB2312"/>
          <w:color w:val="auto"/>
          <w:sz w:val="32"/>
          <w:szCs w:val="32"/>
        </w:rPr>
        <w:t>统筹规划、科学研究、作业点</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作业队伍建设、作业组织实施、弹药采购存储运输</w:t>
      </w:r>
      <w:r>
        <w:rPr>
          <w:rFonts w:hint="eastAsia" w:ascii="仿宋_GB2312" w:hAnsi="仿宋_GB2312" w:eastAsia="仿宋_GB2312" w:cs="仿宋_GB2312"/>
          <w:color w:val="auto"/>
          <w:sz w:val="32"/>
          <w:szCs w:val="32"/>
          <w:lang w:eastAsia="zh-CN"/>
        </w:rPr>
        <w:t>以及</w:t>
      </w:r>
      <w:r>
        <w:rPr>
          <w:rFonts w:hint="eastAsia" w:ascii="仿宋_GB2312" w:hAnsi="仿宋_GB2312" w:eastAsia="仿宋_GB2312" w:cs="仿宋_GB2312"/>
          <w:color w:val="auto"/>
          <w:sz w:val="32"/>
          <w:szCs w:val="32"/>
        </w:rPr>
        <w:t>安全监管、事故救援和处置</w:t>
      </w:r>
      <w:r>
        <w:rPr>
          <w:rFonts w:hint="eastAsia" w:ascii="仿宋_GB2312" w:hAnsi="仿宋_GB2312" w:eastAsia="仿宋_GB2312" w:cs="仿宋_GB2312"/>
          <w:b w:val="0"/>
          <w:bCs/>
          <w:color w:val="auto"/>
          <w:sz w:val="32"/>
          <w:szCs w:val="32"/>
          <w:lang w:eastAsia="zh-CN"/>
        </w:rPr>
        <w:t>等方方面面对政府和部门责任予以规定，体现了政府和部门的责任担当。同时，要求</w:t>
      </w:r>
      <w:r>
        <w:rPr>
          <w:rFonts w:hint="eastAsia" w:ascii="仿宋_GB2312" w:hAnsi="仿宋_GB2312" w:eastAsia="仿宋_GB2312" w:cs="仿宋_GB2312"/>
          <w:b w:val="0"/>
          <w:bCs/>
          <w:color w:val="auto"/>
          <w:kern w:val="0"/>
          <w:sz w:val="32"/>
          <w:szCs w:val="32"/>
          <w:lang w:eastAsia="zh-Hans"/>
        </w:rPr>
        <w:t>社会</w:t>
      </w:r>
      <w:r>
        <w:rPr>
          <w:rFonts w:hint="eastAsia" w:ascii="仿宋_GB2312" w:hAnsi="仿宋_GB2312" w:eastAsia="仿宋_GB2312" w:cs="仿宋_GB2312"/>
          <w:b w:val="0"/>
          <w:bCs/>
          <w:color w:val="auto"/>
          <w:kern w:val="0"/>
          <w:sz w:val="32"/>
          <w:szCs w:val="32"/>
          <w:lang w:eastAsia="zh-CN"/>
        </w:rPr>
        <w:t>公众保护人工影响天气作业点</w:t>
      </w:r>
      <w:r>
        <w:rPr>
          <w:rFonts w:hint="eastAsia" w:ascii="仿宋_GB2312" w:hAnsi="仿宋_GB2312" w:eastAsia="仿宋_GB2312" w:cs="仿宋_GB2312"/>
          <w:b w:val="0"/>
          <w:bCs/>
          <w:color w:val="auto"/>
          <w:kern w:val="0"/>
          <w:sz w:val="32"/>
          <w:szCs w:val="32"/>
          <w:lang w:eastAsia="zh-Hans"/>
        </w:rPr>
        <w:t>，共同为</w:t>
      </w:r>
      <w:r>
        <w:rPr>
          <w:rFonts w:hint="eastAsia" w:ascii="仿宋_GB2312" w:hAnsi="仿宋_GB2312" w:eastAsia="仿宋_GB2312" w:cs="仿宋_GB2312"/>
          <w:b w:val="0"/>
          <w:bCs/>
          <w:color w:val="auto"/>
          <w:kern w:val="0"/>
          <w:sz w:val="32"/>
          <w:szCs w:val="32"/>
          <w:lang w:eastAsia="zh-CN"/>
        </w:rPr>
        <w:t>人工影响工作</w:t>
      </w:r>
      <w:r>
        <w:rPr>
          <w:rFonts w:hint="eastAsia" w:ascii="仿宋_GB2312" w:hAnsi="仿宋_GB2312" w:eastAsia="仿宋_GB2312" w:cs="仿宋_GB2312"/>
          <w:b w:val="0"/>
          <w:bCs/>
          <w:color w:val="auto"/>
          <w:kern w:val="0"/>
          <w:sz w:val="32"/>
          <w:szCs w:val="32"/>
          <w:lang w:eastAsia="zh-Hans"/>
        </w:rPr>
        <w:t>的高质量发展营造良好社会环境。</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（二）强化统筹协调与区域协同机制</w:t>
      </w:r>
    </w:p>
    <w:p>
      <w:pPr>
        <w:keepNext w:val="0"/>
        <w:keepLines w:val="0"/>
        <w:pageBreakBefore w:val="0"/>
        <w:widowControl/>
        <w:kinsoku/>
        <w:wordWrap/>
        <w:overflowPunct/>
        <w:topLinePunct w:val="0"/>
        <w:autoSpaceDE/>
        <w:autoSpaceDN/>
        <w:bidi w:val="0"/>
        <w:spacing w:line="58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rPr>
        <w:t>《条例》</w:t>
      </w:r>
      <w:r>
        <w:rPr>
          <w:rFonts w:hint="eastAsia" w:ascii="仿宋_GB2312" w:hAnsi="仿宋_GB2312" w:eastAsia="仿宋_GB2312" w:cs="仿宋_GB2312"/>
          <w:color w:val="auto"/>
          <w:sz w:val="32"/>
          <w:szCs w:val="32"/>
        </w:rPr>
        <w:t>通过健全综合协调和区域协同机制，</w:t>
      </w:r>
      <w:r>
        <w:rPr>
          <w:rFonts w:hint="eastAsia" w:ascii="仿宋_GB2312" w:hAnsi="仿宋_GB2312" w:eastAsia="仿宋_GB2312" w:cs="仿宋_GB2312"/>
          <w:snapToGrid w:val="0"/>
          <w:color w:val="auto"/>
          <w:kern w:val="0"/>
          <w:sz w:val="32"/>
          <w:szCs w:val="32"/>
        </w:rPr>
        <w:t>构建高效协同的人工影响天气工作体系</w:t>
      </w:r>
      <w:r>
        <w:rPr>
          <w:rFonts w:hint="eastAsia" w:ascii="仿宋_GB2312" w:hAnsi="仿宋_GB2312" w:eastAsia="仿宋_GB2312" w:cs="仿宋_GB2312"/>
          <w:color w:val="auto"/>
          <w:sz w:val="32"/>
          <w:szCs w:val="32"/>
        </w:rPr>
        <w:t>。一是</w:t>
      </w:r>
      <w:r>
        <w:rPr>
          <w:rFonts w:hint="eastAsia" w:ascii="仿宋_GB2312" w:hAnsi="仿宋_GB2312" w:eastAsia="仿宋_GB2312" w:cs="仿宋_GB2312"/>
          <w:snapToGrid w:val="0"/>
          <w:color w:val="auto"/>
          <w:kern w:val="0"/>
          <w:sz w:val="32"/>
          <w:szCs w:val="32"/>
        </w:rPr>
        <w:t>健全人工影响天气综合协调机制，要求</w:t>
      </w:r>
      <w:r>
        <w:rPr>
          <w:rFonts w:hint="eastAsia" w:ascii="仿宋_GB2312" w:hAnsi="仿宋_GB2312" w:eastAsia="仿宋_GB2312" w:cs="仿宋_GB2312"/>
          <w:color w:val="auto"/>
          <w:sz w:val="32"/>
          <w:szCs w:val="32"/>
        </w:rPr>
        <w:t>对人工影响天气进行统一规划，统筹利用空中云水资源，协调</w:t>
      </w:r>
      <w:r>
        <w:rPr>
          <w:rFonts w:hint="eastAsia" w:ascii="仿宋_GB2312" w:hAnsi="仿宋_GB2312" w:eastAsia="仿宋_GB2312" w:cs="仿宋_GB2312"/>
          <w:snapToGrid w:val="0"/>
          <w:color w:val="auto"/>
          <w:kern w:val="0"/>
          <w:sz w:val="32"/>
          <w:szCs w:val="32"/>
        </w:rPr>
        <w:t>解决工作中的重大问题。二是完善跨省、跨设区市、跨县的协同作业机制。重点推进跨省人工影响天气联防协作，加强与相邻省份在联合监测预警、协同作业、技术研究和交流等合作，</w:t>
      </w:r>
      <w:r>
        <w:rPr>
          <w:rFonts w:hint="eastAsia" w:ascii="仿宋_GB2312" w:hAnsi="仿宋_GB2312" w:eastAsia="仿宋_GB2312" w:cs="仿宋_GB2312"/>
          <w:color w:val="auto"/>
          <w:sz w:val="32"/>
          <w:szCs w:val="32"/>
        </w:rPr>
        <w:t>增强防灾减灾</w:t>
      </w:r>
      <w:r>
        <w:rPr>
          <w:rFonts w:hint="eastAsia" w:ascii="仿宋_GB2312" w:hAnsi="仿宋_GB2312" w:eastAsia="仿宋_GB2312" w:cs="仿宋_GB2312"/>
          <w:snapToGrid w:val="0"/>
          <w:color w:val="auto"/>
          <w:kern w:val="0"/>
          <w:sz w:val="32"/>
          <w:szCs w:val="32"/>
        </w:rPr>
        <w:t>共赢效益。</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（三）聚焦难点问题精准施策</w:t>
      </w:r>
    </w:p>
    <w:p>
      <w:pPr>
        <w:pStyle w:val="7"/>
        <w:keepNext w:val="0"/>
        <w:keepLines w:val="0"/>
        <w:pageBreakBefore w:val="0"/>
        <w:kinsoku/>
        <w:wordWrap/>
        <w:overflowPunct/>
        <w:topLinePunct w:val="0"/>
        <w:autoSpaceDE/>
        <w:autoSpaceDN/>
        <w:bidi w:val="0"/>
        <w:snapToGrid w:val="0"/>
        <w:spacing w:before="0" w:line="580" w:lineRule="exact"/>
        <w:ind w:left="0" w:firstLine="640" w:firstLineChars="200"/>
        <w:jc w:val="both"/>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color w:val="auto"/>
          <w:sz w:val="32"/>
          <w:szCs w:val="32"/>
        </w:rPr>
        <w:t>《条例》针对弹药存储和运输、作业点用地和保护、专业化队伍建设、安全风险防范等需要解决的问题，建立一系列“组合拳”制度，确保措施有力、落地见效。一是针对弹药存储和运输难的问题，要求县级以上政府协调</w:t>
      </w:r>
      <w:r>
        <w:rPr>
          <w:rFonts w:hint="eastAsia" w:ascii="仿宋_GB2312" w:hAnsi="仿宋_GB2312" w:eastAsia="仿宋_GB2312" w:cs="仿宋_GB2312"/>
          <w:snapToGrid w:val="0"/>
          <w:color w:val="auto"/>
          <w:kern w:val="0"/>
          <w:sz w:val="32"/>
          <w:szCs w:val="32"/>
        </w:rPr>
        <w:t>相关部门和机构</w:t>
      </w:r>
      <w:r>
        <w:rPr>
          <w:rFonts w:hint="eastAsia" w:ascii="仿宋_GB2312" w:hAnsi="仿宋_GB2312" w:eastAsia="仿宋_GB2312" w:cs="仿宋_GB2312"/>
          <w:snapToGrid w:val="0"/>
          <w:color w:val="auto"/>
          <w:kern w:val="0"/>
          <w:sz w:val="32"/>
          <w:szCs w:val="32"/>
          <w:lang w:eastAsia="zh-CN"/>
        </w:rPr>
        <w:t>落实存储场所，提供经费车辆保障</w:t>
      </w:r>
      <w:r>
        <w:rPr>
          <w:rFonts w:hint="eastAsia" w:ascii="仿宋_GB2312" w:hAnsi="仿宋_GB2312" w:eastAsia="仿宋_GB2312" w:cs="仿宋_GB2312"/>
          <w:snapToGrid w:val="0"/>
          <w:color w:val="auto"/>
          <w:kern w:val="0"/>
          <w:sz w:val="32"/>
          <w:szCs w:val="32"/>
        </w:rPr>
        <w:t>。二是针对作业点建设和保护难问题，采取相应的规划、建设和保护措施。三是针对作业季人员紧缺等问题，要求当地乡镇人民政府、街道办事处协助做好作业人员保障工作。四是针对安全监管等问题，强化了系统性防范安全风险的机制</w:t>
      </w:r>
      <w:r>
        <w:rPr>
          <w:rFonts w:hint="eastAsia" w:ascii="仿宋_GB2312" w:hAnsi="仿宋_GB2312" w:eastAsia="仿宋_GB2312" w:cs="仿宋_GB2312"/>
          <w:snapToGrid w:val="0"/>
          <w:color w:val="auto"/>
          <w:kern w:val="0"/>
          <w:sz w:val="32"/>
          <w:szCs w:val="32"/>
          <w:lang w:eastAsia="zh-CN"/>
        </w:rPr>
        <w:t>，</w:t>
      </w:r>
      <w:r>
        <w:rPr>
          <w:rFonts w:hint="eastAsia" w:cs="仿宋_GB2312"/>
          <w:snapToGrid w:val="0"/>
          <w:color w:val="auto"/>
          <w:kern w:val="0"/>
          <w:sz w:val="32"/>
          <w:szCs w:val="32"/>
          <w:lang w:eastAsia="zh-CN"/>
        </w:rPr>
        <w:t>并</w:t>
      </w:r>
      <w:r>
        <w:rPr>
          <w:rFonts w:hint="eastAsia" w:ascii="仿宋_GB2312" w:hAnsi="仿宋_GB2312" w:eastAsia="仿宋_GB2312" w:cs="仿宋_GB2312"/>
          <w:snapToGrid w:val="0"/>
          <w:color w:val="auto"/>
          <w:kern w:val="0"/>
          <w:sz w:val="32"/>
          <w:szCs w:val="32"/>
          <w:lang w:eastAsia="zh-CN"/>
        </w:rPr>
        <w:t>对弹药临时存放、燃爆器材管理、事故救援处置等安全风险环节作出</w:t>
      </w:r>
      <w:r>
        <w:rPr>
          <w:rFonts w:hint="eastAsia" w:cs="仿宋_GB2312"/>
          <w:snapToGrid w:val="0"/>
          <w:color w:val="auto"/>
          <w:kern w:val="0"/>
          <w:sz w:val="32"/>
          <w:szCs w:val="32"/>
          <w:lang w:eastAsia="zh-CN"/>
        </w:rPr>
        <w:t>明确</w:t>
      </w:r>
      <w:r>
        <w:rPr>
          <w:rFonts w:hint="eastAsia" w:ascii="仿宋_GB2312" w:hAnsi="仿宋_GB2312" w:eastAsia="仿宋_GB2312" w:cs="仿宋_GB2312"/>
          <w:snapToGrid w:val="0"/>
          <w:color w:val="auto"/>
          <w:kern w:val="0"/>
          <w:sz w:val="32"/>
          <w:szCs w:val="32"/>
          <w:lang w:eastAsia="zh-CN"/>
        </w:rPr>
        <w:t>规定</w:t>
      </w:r>
      <w:r>
        <w:rPr>
          <w:rFonts w:hint="eastAsia" w:ascii="仿宋_GB2312" w:hAnsi="仿宋_GB2312" w:eastAsia="仿宋_GB2312" w:cs="仿宋_GB2312"/>
          <w:snapToGrid w:val="0"/>
          <w:color w:val="auto"/>
          <w:kern w:val="0"/>
          <w:sz w:val="32"/>
          <w:szCs w:val="32"/>
        </w:rPr>
        <w:t>。</w:t>
      </w:r>
    </w:p>
    <w:p>
      <w:pPr>
        <w:keepNext w:val="0"/>
        <w:keepLines w:val="0"/>
        <w:pageBreakBefore w:val="0"/>
        <w:kinsoku/>
        <w:wordWrap/>
        <w:overflowPunct/>
        <w:topLinePunct w:val="0"/>
        <w:autoSpaceDE/>
        <w:autoSpaceDN/>
        <w:bidi w:val="0"/>
        <w:spacing w:line="580" w:lineRule="exact"/>
        <w:ind w:firstLine="640" w:firstLineChars="200"/>
        <w:jc w:val="both"/>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（四）推动科技创新与绿色发展</w:t>
      </w:r>
    </w:p>
    <w:p>
      <w:pPr>
        <w:pStyle w:val="7"/>
        <w:keepNext w:val="0"/>
        <w:keepLines w:val="0"/>
        <w:pageBreakBefore w:val="0"/>
        <w:kinsoku/>
        <w:wordWrap/>
        <w:overflowPunct/>
        <w:topLinePunct w:val="0"/>
        <w:autoSpaceDE/>
        <w:autoSpaceDN/>
        <w:bidi w:val="0"/>
        <w:snapToGrid w:val="0"/>
        <w:spacing w:before="0" w:line="580" w:lineRule="exact"/>
        <w:ind w:left="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《条例》</w:t>
      </w:r>
      <w:r>
        <w:rPr>
          <w:rFonts w:hint="eastAsia" w:ascii="仿宋_GB2312" w:hAnsi="仿宋_GB2312" w:eastAsia="仿宋_GB2312" w:cs="仿宋_GB2312"/>
          <w:snapToGrid w:val="0"/>
          <w:color w:val="auto"/>
          <w:kern w:val="0"/>
          <w:sz w:val="32"/>
          <w:szCs w:val="32"/>
        </w:rPr>
        <w:t>鼓励支持人工影响天气的科学研究和先进技术推广应用，要求加强信息网络、大数据、人工智能等新技术的应用，</w:t>
      </w:r>
      <w:r>
        <w:rPr>
          <w:rFonts w:hint="eastAsia" w:ascii="仿宋_GB2312" w:hAnsi="仿宋_GB2312" w:eastAsia="仿宋_GB2312" w:cs="仿宋_GB2312"/>
          <w:snapToGrid w:val="0"/>
          <w:color w:val="auto"/>
          <w:spacing w:val="-6"/>
          <w:kern w:val="0"/>
          <w:sz w:val="32"/>
          <w:szCs w:val="32"/>
        </w:rPr>
        <w:t>发展安全高效的作业技术和高性能作业系统、装备，</w:t>
      </w:r>
      <w:r>
        <w:rPr>
          <w:rFonts w:hint="eastAsia" w:ascii="仿宋_GB2312" w:hAnsi="仿宋_GB2312" w:eastAsia="仿宋_GB2312" w:cs="仿宋_GB2312"/>
          <w:color w:val="auto"/>
          <w:sz w:val="32"/>
          <w:szCs w:val="32"/>
        </w:rPr>
        <w:t>并将“利用飞机”作业拓展为“利用飞机等航空器”作业</w:t>
      </w:r>
      <w:r>
        <w:rPr>
          <w:rFonts w:hint="eastAsia" w:ascii="仿宋_GB2312" w:hAnsi="仿宋_GB2312" w:eastAsia="仿宋_GB2312" w:cs="仿宋_GB2312"/>
          <w:snapToGrid w:val="0"/>
          <w:color w:val="auto"/>
          <w:spacing w:val="-6"/>
          <w:kern w:val="0"/>
          <w:sz w:val="32"/>
          <w:szCs w:val="32"/>
        </w:rPr>
        <w:t>，以顺应低空经济发展趋势，支持无人机等新型装备应用</w:t>
      </w:r>
      <w:r>
        <w:rPr>
          <w:rFonts w:hint="eastAsia" w:ascii="仿宋_GB2312" w:hAnsi="仿宋_GB2312" w:eastAsia="仿宋_GB2312" w:cs="仿宋_GB2312"/>
          <w:color w:val="auto"/>
          <w:sz w:val="32"/>
          <w:szCs w:val="32"/>
        </w:rPr>
        <w:t>。《条例》践行绿色发展理念，要求</w:t>
      </w:r>
      <w:r>
        <w:rPr>
          <w:rFonts w:hint="eastAsia" w:ascii="仿宋_GB2312" w:hAnsi="仿宋_GB2312" w:eastAsia="仿宋_GB2312" w:cs="仿宋_GB2312"/>
          <w:snapToGrid w:val="0"/>
          <w:color w:val="auto"/>
          <w:kern w:val="0"/>
          <w:sz w:val="32"/>
          <w:szCs w:val="32"/>
        </w:rPr>
        <w:t>开展人</w:t>
      </w:r>
      <w:r>
        <w:rPr>
          <w:rFonts w:hint="eastAsia" w:ascii="仿宋_GB2312" w:hAnsi="仿宋_GB2312" w:eastAsia="仿宋_GB2312" w:cs="仿宋_GB2312"/>
          <w:snapToGrid w:val="0"/>
          <w:color w:val="auto"/>
          <w:spacing w:val="-6"/>
          <w:kern w:val="0"/>
          <w:sz w:val="32"/>
          <w:szCs w:val="32"/>
        </w:rPr>
        <w:t>工影响天气在应对气候变化、生态系统保护与修复、云水资源开发利用等方面的研究，</w:t>
      </w:r>
      <w:r>
        <w:rPr>
          <w:rFonts w:hint="eastAsia" w:ascii="仿宋_GB2312" w:hAnsi="仿宋_GB2312" w:eastAsia="仿宋_GB2312" w:cs="仿宋_GB2312"/>
          <w:snapToGrid w:val="0"/>
          <w:color w:val="auto"/>
          <w:kern w:val="0"/>
          <w:sz w:val="32"/>
          <w:szCs w:val="32"/>
        </w:rPr>
        <w:t>组织研究和评估人工影响天气作业对生态环境影响等长期综合性效果，</w:t>
      </w:r>
      <w:r>
        <w:rPr>
          <w:rFonts w:hint="eastAsia" w:ascii="仿宋_GB2312" w:hAnsi="仿宋_GB2312" w:eastAsia="仿宋_GB2312" w:cs="仿宋_GB2312"/>
          <w:color w:val="auto"/>
          <w:sz w:val="32"/>
          <w:szCs w:val="32"/>
        </w:rPr>
        <w:t>助力生态文明建设。</w:t>
      </w:r>
    </w:p>
    <w:p>
      <w:pPr>
        <w:pStyle w:val="14"/>
        <w:adjustRightInd w:val="0"/>
        <w:spacing w:line="580" w:lineRule="exact"/>
        <w:ind w:firstLine="640"/>
        <w:textAlignment w:val="center"/>
        <w:rPr>
          <w:rFonts w:ascii="仿宋_GB2312" w:hAnsi="仿宋_GB2312" w:eastAsia="仿宋_GB2312" w:cs="仿宋_GB2312"/>
          <w:color w:val="000000"/>
          <w:kern w:val="0"/>
          <w:sz w:val="32"/>
          <w:szCs w:val="32"/>
          <w:u w:color="000000"/>
        </w:rPr>
      </w:pP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3 of 9 Barcode"/>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Cambria">
    <w:altName w:val="URW Bookman"/>
    <w:panose1 w:val="00000000000000000000"/>
    <w:charset w:val="00"/>
    <w:family w:val="auto"/>
    <w:pitch w:val="default"/>
    <w:sig w:usb0="00000000" w:usb1="00000000" w:usb2="00000000" w:usb3="00000000" w:csb0="00000000" w:csb1="00000000"/>
  </w:font>
  <w:font w:name="URW Bookman">
    <w:panose1 w:val="00000000000000000000"/>
    <w:charset w:val="00"/>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16" w:usb3="00000000" w:csb0="0004000F" w:csb1="00000000"/>
  </w:font>
  <w:font w:name="方正仿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6030804020204"/>
    <w:charset w:val="00"/>
    <w:family w:val="auto"/>
    <w:pitch w:val="default"/>
    <w:sig w:usb0="E7006EFF" w:usb1="D200FDFF" w:usb2="0A246029" w:usb3="0400200C" w:csb0="600001FF" w:csb1="DFFF0000"/>
  </w:font>
  <w:font w:name="3 of 9 Barcode">
    <w:panose1 w:val="040272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">
              <v:fill on="f" focussize="0,0"/>
              <v:stroke on="f" weight="0.5pt"/>
              <v:imagedata o:title=""/>
              <o:lock v:ext="edit" aspectratio="f"/>
              <v:textbox inset="0mm,0mm,0mm,0mm" style="mso-fit-shape-to-text:t;">
                <w:txbxContent>
                  <w:p>
                    <w:pPr>
                      <w:pStyle w:val="12"/>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F84"/>
    <w:rsid w:val="00016F5A"/>
    <w:rsid w:val="000A0E54"/>
    <w:rsid w:val="000B43D0"/>
    <w:rsid w:val="00152A04"/>
    <w:rsid w:val="00161B24"/>
    <w:rsid w:val="001C315D"/>
    <w:rsid w:val="001D4956"/>
    <w:rsid w:val="001D4F6C"/>
    <w:rsid w:val="001E7C9D"/>
    <w:rsid w:val="00222CAB"/>
    <w:rsid w:val="0032077E"/>
    <w:rsid w:val="00325955"/>
    <w:rsid w:val="00355253"/>
    <w:rsid w:val="003A20A4"/>
    <w:rsid w:val="003B1545"/>
    <w:rsid w:val="003D216B"/>
    <w:rsid w:val="00447B78"/>
    <w:rsid w:val="00452319"/>
    <w:rsid w:val="0046775F"/>
    <w:rsid w:val="00470DE4"/>
    <w:rsid w:val="00555A26"/>
    <w:rsid w:val="0056585E"/>
    <w:rsid w:val="00624A92"/>
    <w:rsid w:val="00643F75"/>
    <w:rsid w:val="007057DA"/>
    <w:rsid w:val="00741D9F"/>
    <w:rsid w:val="007452A9"/>
    <w:rsid w:val="00754A7F"/>
    <w:rsid w:val="0075654D"/>
    <w:rsid w:val="00763AAF"/>
    <w:rsid w:val="007666F9"/>
    <w:rsid w:val="007C35AA"/>
    <w:rsid w:val="007D71A8"/>
    <w:rsid w:val="007F1DF1"/>
    <w:rsid w:val="00816F0D"/>
    <w:rsid w:val="00860230"/>
    <w:rsid w:val="0086276F"/>
    <w:rsid w:val="008661C7"/>
    <w:rsid w:val="008949DE"/>
    <w:rsid w:val="008A2502"/>
    <w:rsid w:val="008A7F84"/>
    <w:rsid w:val="008E62F9"/>
    <w:rsid w:val="00912D2F"/>
    <w:rsid w:val="00956119"/>
    <w:rsid w:val="0099443A"/>
    <w:rsid w:val="009E58D4"/>
    <w:rsid w:val="00A071B5"/>
    <w:rsid w:val="00A10B8E"/>
    <w:rsid w:val="00A72D9C"/>
    <w:rsid w:val="00AB1428"/>
    <w:rsid w:val="00B05024"/>
    <w:rsid w:val="00B26108"/>
    <w:rsid w:val="00B928D1"/>
    <w:rsid w:val="00BD1A36"/>
    <w:rsid w:val="00BE121C"/>
    <w:rsid w:val="00BF7F8D"/>
    <w:rsid w:val="00C603AD"/>
    <w:rsid w:val="00C84FB1"/>
    <w:rsid w:val="00CD7E86"/>
    <w:rsid w:val="00CF34FC"/>
    <w:rsid w:val="00D17C5F"/>
    <w:rsid w:val="00D6623D"/>
    <w:rsid w:val="00DA31ED"/>
    <w:rsid w:val="00DA7F56"/>
    <w:rsid w:val="00DB2E1A"/>
    <w:rsid w:val="00DF1687"/>
    <w:rsid w:val="00E1436B"/>
    <w:rsid w:val="00E31611"/>
    <w:rsid w:val="00E81039"/>
    <w:rsid w:val="00F435D0"/>
    <w:rsid w:val="00FB3B8E"/>
    <w:rsid w:val="00FD05F7"/>
    <w:rsid w:val="17BB0A81"/>
    <w:rsid w:val="17F287E4"/>
    <w:rsid w:val="1C13E800"/>
    <w:rsid w:val="2DDD0FB9"/>
    <w:rsid w:val="2FE7F407"/>
    <w:rsid w:val="2FF89669"/>
    <w:rsid w:val="35BEA0E6"/>
    <w:rsid w:val="35C9DD49"/>
    <w:rsid w:val="36E64284"/>
    <w:rsid w:val="375E71CA"/>
    <w:rsid w:val="3AF71886"/>
    <w:rsid w:val="3DCB2E28"/>
    <w:rsid w:val="3DFF1541"/>
    <w:rsid w:val="3E6F8575"/>
    <w:rsid w:val="3F4DB836"/>
    <w:rsid w:val="3F8B03ED"/>
    <w:rsid w:val="47FB008E"/>
    <w:rsid w:val="480C82F4"/>
    <w:rsid w:val="5657655A"/>
    <w:rsid w:val="5BF230AE"/>
    <w:rsid w:val="6ADF96D9"/>
    <w:rsid w:val="6B7684F2"/>
    <w:rsid w:val="6F1F56ED"/>
    <w:rsid w:val="6FCFA912"/>
    <w:rsid w:val="6FDF93CF"/>
    <w:rsid w:val="73772764"/>
    <w:rsid w:val="73BA31DB"/>
    <w:rsid w:val="73E38161"/>
    <w:rsid w:val="73FFAC3A"/>
    <w:rsid w:val="7676ED89"/>
    <w:rsid w:val="76A70965"/>
    <w:rsid w:val="77DBD7F2"/>
    <w:rsid w:val="7ACF8749"/>
    <w:rsid w:val="7AFEBA54"/>
    <w:rsid w:val="7AFF701C"/>
    <w:rsid w:val="7B7FC436"/>
    <w:rsid w:val="7BDB4060"/>
    <w:rsid w:val="7C6F73B7"/>
    <w:rsid w:val="7CF919D1"/>
    <w:rsid w:val="7D151431"/>
    <w:rsid w:val="7E6D2A77"/>
    <w:rsid w:val="7EEECFB6"/>
    <w:rsid w:val="7EF74D0C"/>
    <w:rsid w:val="7EF7EA14"/>
    <w:rsid w:val="7EFD365A"/>
    <w:rsid w:val="7F0F72D9"/>
    <w:rsid w:val="7F7B2A19"/>
    <w:rsid w:val="7F970F79"/>
    <w:rsid w:val="7FBFA4B8"/>
    <w:rsid w:val="7FD96F16"/>
    <w:rsid w:val="7FF1837C"/>
    <w:rsid w:val="93FF4234"/>
    <w:rsid w:val="97BA8681"/>
    <w:rsid w:val="9B7F1DBF"/>
    <w:rsid w:val="9EDD7D08"/>
    <w:rsid w:val="9F4DE20B"/>
    <w:rsid w:val="9F88E514"/>
    <w:rsid w:val="A7AB0DF2"/>
    <w:rsid w:val="AEEF1BB5"/>
    <w:rsid w:val="B4CF5A1E"/>
    <w:rsid w:val="B5FADE8F"/>
    <w:rsid w:val="B69E3AB0"/>
    <w:rsid w:val="B6FF59EA"/>
    <w:rsid w:val="B7BF3541"/>
    <w:rsid w:val="B7F9E295"/>
    <w:rsid w:val="B7FE64FC"/>
    <w:rsid w:val="B99F5609"/>
    <w:rsid w:val="BBDF7094"/>
    <w:rsid w:val="BD7FC730"/>
    <w:rsid w:val="BDE7D1EB"/>
    <w:rsid w:val="BEB7E0EE"/>
    <w:rsid w:val="BEF95ADC"/>
    <w:rsid w:val="C47F903E"/>
    <w:rsid w:val="C7B8A5B2"/>
    <w:rsid w:val="C7FF92D6"/>
    <w:rsid w:val="CAF71309"/>
    <w:rsid w:val="CBEE1E4B"/>
    <w:rsid w:val="CFEE927E"/>
    <w:rsid w:val="CFFEA3AF"/>
    <w:rsid w:val="D3FFF313"/>
    <w:rsid w:val="D6A3253D"/>
    <w:rsid w:val="D6D2D979"/>
    <w:rsid w:val="D7E7C009"/>
    <w:rsid w:val="DDFE1F14"/>
    <w:rsid w:val="DE7FF5C5"/>
    <w:rsid w:val="DFDECC46"/>
    <w:rsid w:val="E57ED1EA"/>
    <w:rsid w:val="E61FD1C2"/>
    <w:rsid w:val="E7FFD8B7"/>
    <w:rsid w:val="E7FFD9F4"/>
    <w:rsid w:val="E9F9F1B5"/>
    <w:rsid w:val="ED4E752D"/>
    <w:rsid w:val="EF7757B8"/>
    <w:rsid w:val="EF7FA5C5"/>
    <w:rsid w:val="EFBDCDCE"/>
    <w:rsid w:val="EFEE25DD"/>
    <w:rsid w:val="EFFD5089"/>
    <w:rsid w:val="F74DD895"/>
    <w:rsid w:val="F7F7EDF4"/>
    <w:rsid w:val="F7FFC0BA"/>
    <w:rsid w:val="F9CC4EEC"/>
    <w:rsid w:val="FB5F1257"/>
    <w:rsid w:val="FB68ADFC"/>
    <w:rsid w:val="FB6F57EE"/>
    <w:rsid w:val="FBFB5E53"/>
    <w:rsid w:val="FBFED054"/>
    <w:rsid w:val="FBFF801A"/>
    <w:rsid w:val="FCCBF437"/>
    <w:rsid w:val="FE8F68BB"/>
    <w:rsid w:val="FEFE2960"/>
    <w:rsid w:val="FF3B9AF4"/>
    <w:rsid w:val="FF3CF68B"/>
    <w:rsid w:val="FF7D7666"/>
    <w:rsid w:val="FF8F063E"/>
    <w:rsid w:val="FF9F16CA"/>
    <w:rsid w:val="FFF96C1E"/>
    <w:rsid w:val="FFFFE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qFormat="1" w:unhideWhenUsed="0" w:uiPriority="99" w:semiHidden="0"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spacing w:before="260" w:after="260" w:line="416" w:lineRule="auto"/>
      <w:jc w:val="center"/>
      <w:outlineLvl w:val="2"/>
    </w:pPr>
    <w:rPr>
      <w:rFonts w:ascii="等线" w:hAnsi="等线" w:eastAsia="等线" w:cs="黑体"/>
      <w:b/>
      <w:bCs/>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styleId="6">
    <w:name w:val="Body Text 3"/>
    <w:basedOn w:val="1"/>
    <w:qFormat/>
    <w:uiPriority w:val="99"/>
    <w:pPr>
      <w:spacing w:after="120"/>
    </w:pPr>
    <w:rPr>
      <w:sz w:val="16"/>
      <w:szCs w:val="16"/>
    </w:rPr>
  </w:style>
  <w:style w:type="paragraph" w:styleId="7">
    <w:name w:val="Body Text"/>
    <w:basedOn w:val="1"/>
    <w:next w:val="1"/>
    <w:qFormat/>
    <w:uiPriority w:val="1"/>
    <w:pPr>
      <w:spacing w:before="44"/>
      <w:ind w:left="106" w:firstLine="636"/>
    </w:pPr>
    <w:rPr>
      <w:rFonts w:ascii="仿宋_GB2312" w:hAnsi="仿宋_GB2312" w:eastAsia="仿宋_GB2312"/>
      <w:sz w:val="31"/>
      <w:szCs w:val="31"/>
    </w:rPr>
  </w:style>
  <w:style w:type="paragraph" w:styleId="8">
    <w:name w:val="Body Text Indent"/>
    <w:basedOn w:val="1"/>
    <w:next w:val="9"/>
    <w:link w:val="20"/>
    <w:semiHidden/>
    <w:unhideWhenUsed/>
    <w:qFormat/>
    <w:uiPriority w:val="99"/>
    <w:pPr>
      <w:spacing w:after="120"/>
      <w:ind w:left="420" w:leftChars="200"/>
    </w:pPr>
  </w:style>
  <w:style w:type="paragraph" w:styleId="9">
    <w:name w:val="Plain Text"/>
    <w:basedOn w:val="1"/>
    <w:next w:val="10"/>
    <w:qFormat/>
    <w:uiPriority w:val="0"/>
    <w:pPr>
      <w:autoSpaceDE w:val="0"/>
      <w:autoSpaceDN w:val="0"/>
    </w:pPr>
    <w:rPr>
      <w:szCs w:val="21"/>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Indent 2"/>
    <w:basedOn w:val="1"/>
    <w:qFormat/>
    <w:uiPriority w:val="0"/>
    <w:pPr>
      <w:spacing w:after="120" w:afterLines="0" w:line="480" w:lineRule="auto"/>
      <w:ind w:left="420" w:leftChars="200"/>
    </w:pPr>
  </w:style>
  <w:style w:type="paragraph" w:styleId="12">
    <w:name w:val="footer"/>
    <w:basedOn w:val="1"/>
    <w:link w:val="19"/>
    <w:unhideWhenUsed/>
    <w:qFormat/>
    <w:uiPriority w:val="99"/>
    <w:pPr>
      <w:tabs>
        <w:tab w:val="center" w:pos="4153"/>
        <w:tab w:val="right" w:pos="8306"/>
      </w:tabs>
      <w:snapToGrid w:val="0"/>
      <w:jc w:val="left"/>
    </w:pPr>
    <w:rPr>
      <w:sz w:val="18"/>
      <w:szCs w:val="18"/>
    </w:rPr>
  </w:style>
  <w:style w:type="paragraph" w:styleId="13">
    <w:name w:val="Normal (Web)"/>
    <w:basedOn w:val="1"/>
    <w:qFormat/>
    <w:uiPriority w:val="0"/>
    <w:pPr>
      <w:jc w:val="left"/>
    </w:pPr>
    <w:rPr>
      <w:kern w:val="0"/>
      <w:sz w:val="24"/>
    </w:rPr>
  </w:style>
  <w:style w:type="paragraph" w:styleId="14">
    <w:name w:val="Body Text First Indent 2"/>
    <w:basedOn w:val="8"/>
    <w:next w:val="1"/>
    <w:link w:val="21"/>
    <w:qFormat/>
    <w:uiPriority w:val="0"/>
    <w:pPr>
      <w:spacing w:after="0" w:line="360" w:lineRule="auto"/>
      <w:ind w:left="0" w:leftChars="0" w:firstLine="200" w:firstLineChars="200"/>
    </w:pPr>
    <w:rPr>
      <w:rFonts w:ascii="仿宋_GB2312" w:eastAsia="仿宋_GB2312"/>
      <w:sz w:val="32"/>
      <w:szCs w:val="31"/>
    </w:rPr>
  </w:style>
  <w:style w:type="character" w:styleId="17">
    <w:name w:val="Strong"/>
    <w:basedOn w:val="16"/>
    <w:qFormat/>
    <w:uiPriority w:val="22"/>
    <w:rPr>
      <w:b/>
      <w:bCs/>
    </w:rPr>
  </w:style>
  <w:style w:type="character" w:customStyle="1" w:styleId="18">
    <w:name w:val="页眉 Char"/>
    <w:link w:val="10"/>
    <w:qFormat/>
    <w:uiPriority w:val="99"/>
    <w:rPr>
      <w:rFonts w:ascii="Times New Roman" w:hAnsi="Times New Roman"/>
      <w:kern w:val="2"/>
      <w:sz w:val="18"/>
      <w:szCs w:val="18"/>
    </w:rPr>
  </w:style>
  <w:style w:type="character" w:customStyle="1" w:styleId="19">
    <w:name w:val="页脚 Char"/>
    <w:link w:val="12"/>
    <w:qFormat/>
    <w:uiPriority w:val="99"/>
    <w:rPr>
      <w:rFonts w:ascii="Times New Roman" w:hAnsi="Times New Roman"/>
      <w:kern w:val="2"/>
      <w:sz w:val="18"/>
      <w:szCs w:val="18"/>
    </w:rPr>
  </w:style>
  <w:style w:type="character" w:customStyle="1" w:styleId="20">
    <w:name w:val="正文文本缩进 Char"/>
    <w:basedOn w:val="16"/>
    <w:link w:val="8"/>
    <w:semiHidden/>
    <w:qFormat/>
    <w:uiPriority w:val="99"/>
    <w:rPr>
      <w:rFonts w:ascii="Times New Roman" w:hAnsi="Times New Roman"/>
      <w:kern w:val="2"/>
      <w:sz w:val="21"/>
      <w:szCs w:val="24"/>
    </w:rPr>
  </w:style>
  <w:style w:type="character" w:customStyle="1" w:styleId="21">
    <w:name w:val="正文首行缩进 2 Char"/>
    <w:basedOn w:val="20"/>
    <w:link w:val="14"/>
    <w:qFormat/>
    <w:uiPriority w:val="0"/>
    <w:rPr>
      <w:rFonts w:ascii="仿宋_GB2312" w:eastAsia="仿宋_GB2312"/>
      <w:sz w:val="32"/>
      <w:szCs w:val="3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826</Words>
  <Characters>4711</Characters>
  <Lines>39</Lines>
  <Paragraphs>11</Paragraphs>
  <TotalTime>30</TotalTime>
  <ScaleCrop>false</ScaleCrop>
  <LinksUpToDate>false</LinksUpToDate>
  <CharactersWithSpaces>5526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2022-06-14T09:41:00Z</dcterms:created>
  <dc:creator>张潇潇</dc:creator>
  <cp:lastModifiedBy>林彦博</cp:lastModifiedBy>
  <dcterms:modified xsi:type="dcterms:W3CDTF">2025-11-19T16:28:50Z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AA3F5696DE9032A3C27F1D69B454D200</vt:lpwstr>
  </property>
</Properties>
</file>