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E4903" w:rsidRDefault="00AE4903">
      <w:pPr>
        <w:spacing w:line="560" w:lineRule="exact"/>
        <w:rPr>
          <w:rFonts w:cs="Arial"/>
          <w:kern w:val="0"/>
          <w:szCs w:val="32"/>
        </w:rPr>
      </w:pPr>
      <w:bookmarkStart w:id="0" w:name="_GoBack"/>
      <w:bookmarkEnd w:id="0"/>
    </w:p>
    <w:p w:rsidR="00AE4903" w:rsidRDefault="00AE4903">
      <w:pPr>
        <w:spacing w:line="560" w:lineRule="exact"/>
        <w:rPr>
          <w:rFonts w:cs="Arial"/>
          <w:kern w:val="0"/>
          <w:szCs w:val="32"/>
        </w:rPr>
      </w:pPr>
    </w:p>
    <w:p w:rsidR="00AE4903" w:rsidRDefault="00F8594E">
      <w:pPr>
        <w:spacing w:line="560" w:lineRule="exact"/>
        <w:jc w:val="center"/>
        <w:rPr>
          <w:rFonts w:eastAsia="宋体" w:cs="宋体"/>
          <w:kern w:val="0"/>
          <w:sz w:val="44"/>
          <w:szCs w:val="44"/>
        </w:rPr>
      </w:pPr>
      <w:r>
        <w:rPr>
          <w:rFonts w:eastAsia="宋体" w:cs="宋体" w:hint="eastAsia"/>
          <w:kern w:val="0"/>
          <w:sz w:val="44"/>
          <w:szCs w:val="44"/>
        </w:rPr>
        <w:t>中华人民共和国防震减灾法</w:t>
      </w:r>
    </w:p>
    <w:p w:rsidR="00AE4903" w:rsidRDefault="00AE4903">
      <w:pPr>
        <w:spacing w:line="560" w:lineRule="exact"/>
        <w:rPr>
          <w:rFonts w:cs="Arial"/>
          <w:kern w:val="0"/>
          <w:szCs w:val="32"/>
        </w:rPr>
      </w:pPr>
    </w:p>
    <w:p w:rsidR="00AE4903" w:rsidRDefault="00F8594E">
      <w:pPr>
        <w:spacing w:line="560" w:lineRule="exact"/>
        <w:ind w:leftChars="200" w:left="640" w:rightChars="200" w:right="640"/>
        <w:rPr>
          <w:rFonts w:cs="Arial"/>
          <w:kern w:val="0"/>
          <w:szCs w:val="32"/>
        </w:rPr>
      </w:pPr>
      <w:r>
        <w:rPr>
          <w:rFonts w:eastAsia="楷体_GB2312" w:cs="楷体_GB2312" w:hint="eastAsia"/>
          <w:kern w:val="0"/>
          <w:szCs w:val="32"/>
        </w:rPr>
        <w:t>（</w:t>
      </w:r>
      <w:r>
        <w:rPr>
          <w:rFonts w:eastAsia="楷体_GB2312" w:cs="楷体_GB2312" w:hint="eastAsia"/>
          <w:kern w:val="0"/>
          <w:szCs w:val="32"/>
        </w:rPr>
        <w:t>1997</w:t>
      </w:r>
      <w:r>
        <w:rPr>
          <w:rFonts w:eastAsia="楷体_GB2312" w:cs="楷体_GB2312" w:hint="eastAsia"/>
          <w:kern w:val="0"/>
          <w:szCs w:val="32"/>
        </w:rPr>
        <w:t>年</w:t>
      </w:r>
      <w:r>
        <w:rPr>
          <w:rFonts w:eastAsia="楷体_GB2312" w:cs="楷体_GB2312" w:hint="eastAsia"/>
          <w:kern w:val="0"/>
          <w:szCs w:val="32"/>
        </w:rPr>
        <w:t>12</w:t>
      </w:r>
      <w:r>
        <w:rPr>
          <w:rFonts w:eastAsia="楷体_GB2312" w:cs="楷体_GB2312" w:hint="eastAsia"/>
          <w:kern w:val="0"/>
          <w:szCs w:val="32"/>
        </w:rPr>
        <w:t>月</w:t>
      </w:r>
      <w:r>
        <w:rPr>
          <w:rFonts w:eastAsia="楷体_GB2312" w:cs="楷体_GB2312" w:hint="eastAsia"/>
          <w:kern w:val="0"/>
          <w:szCs w:val="32"/>
        </w:rPr>
        <w:t>29</w:t>
      </w:r>
      <w:r>
        <w:rPr>
          <w:rFonts w:eastAsia="楷体_GB2312" w:cs="楷体_GB2312" w:hint="eastAsia"/>
          <w:kern w:val="0"/>
          <w:szCs w:val="32"/>
        </w:rPr>
        <w:t xml:space="preserve">日第八届全国人民代表大会常务委员会第二十九次会议通过　</w:t>
      </w:r>
      <w:r>
        <w:rPr>
          <w:rFonts w:eastAsia="楷体_GB2312" w:cs="楷体_GB2312" w:hint="eastAsia"/>
          <w:kern w:val="0"/>
          <w:szCs w:val="32"/>
        </w:rPr>
        <w:t>2008</w:t>
      </w:r>
      <w:r>
        <w:rPr>
          <w:rFonts w:eastAsia="楷体_GB2312" w:cs="楷体_GB2312" w:hint="eastAsia"/>
          <w:kern w:val="0"/>
          <w:szCs w:val="32"/>
        </w:rPr>
        <w:t>年</w:t>
      </w:r>
      <w:r>
        <w:rPr>
          <w:rFonts w:eastAsia="楷体_GB2312" w:cs="楷体_GB2312" w:hint="eastAsia"/>
          <w:kern w:val="0"/>
          <w:szCs w:val="32"/>
        </w:rPr>
        <w:t>12</w:t>
      </w:r>
      <w:r>
        <w:rPr>
          <w:rFonts w:eastAsia="楷体_GB2312" w:cs="楷体_GB2312" w:hint="eastAsia"/>
          <w:kern w:val="0"/>
          <w:szCs w:val="32"/>
        </w:rPr>
        <w:t>月</w:t>
      </w:r>
      <w:r>
        <w:rPr>
          <w:rFonts w:eastAsia="楷体_GB2312" w:cs="楷体_GB2312" w:hint="eastAsia"/>
          <w:kern w:val="0"/>
          <w:szCs w:val="32"/>
        </w:rPr>
        <w:t>27</w:t>
      </w:r>
      <w:r>
        <w:rPr>
          <w:rFonts w:eastAsia="楷体_GB2312" w:cs="楷体_GB2312" w:hint="eastAsia"/>
          <w:kern w:val="0"/>
          <w:szCs w:val="32"/>
        </w:rPr>
        <w:t>日第十一届全国人民代表大会常务委员会第六次会议修订）</w:t>
      </w:r>
    </w:p>
    <w:p w:rsidR="00AE4903" w:rsidRDefault="00AE4903">
      <w:pPr>
        <w:spacing w:line="560" w:lineRule="exact"/>
        <w:rPr>
          <w:rFonts w:cs="Arial"/>
          <w:kern w:val="0"/>
          <w:szCs w:val="32"/>
        </w:rPr>
      </w:pPr>
    </w:p>
    <w:p w:rsidR="00AE4903" w:rsidRDefault="00F8594E">
      <w:pPr>
        <w:spacing w:line="560" w:lineRule="exact"/>
        <w:jc w:val="center"/>
        <w:rPr>
          <w:rFonts w:eastAsia="楷体_GB2312" w:cs="楷体_GB2312"/>
          <w:kern w:val="0"/>
          <w:szCs w:val="32"/>
        </w:rPr>
      </w:pPr>
      <w:r>
        <w:rPr>
          <w:rFonts w:eastAsia="楷体_GB2312" w:cs="楷体_GB2312" w:hint="eastAsia"/>
          <w:kern w:val="0"/>
          <w:szCs w:val="32"/>
        </w:rPr>
        <w:t>目　　录</w:t>
      </w:r>
    </w:p>
    <w:p w:rsidR="00AE4903" w:rsidRDefault="00F8594E">
      <w:pPr>
        <w:spacing w:line="560" w:lineRule="exact"/>
        <w:rPr>
          <w:rFonts w:eastAsia="宋体" w:cs="宋体"/>
          <w:kern w:val="0"/>
          <w:szCs w:val="32"/>
        </w:rPr>
      </w:pPr>
      <w:r>
        <w:rPr>
          <w:rFonts w:eastAsia="宋体" w:cs="宋体" w:hint="eastAsia"/>
          <w:kern w:val="0"/>
          <w:szCs w:val="32"/>
        </w:rPr>
        <w:t xml:space="preserve">　　</w:t>
      </w:r>
      <w:r>
        <w:rPr>
          <w:rFonts w:eastAsia="楷体_GB2312" w:cs="楷体_GB2312" w:hint="eastAsia"/>
          <w:kern w:val="0"/>
          <w:szCs w:val="32"/>
        </w:rPr>
        <w:t>第一章　总则</w:t>
      </w:r>
    </w:p>
    <w:p w:rsidR="00AE4903" w:rsidRDefault="00F8594E">
      <w:pPr>
        <w:spacing w:line="560" w:lineRule="exact"/>
        <w:rPr>
          <w:rFonts w:eastAsia="宋体" w:cs="宋体"/>
          <w:kern w:val="0"/>
          <w:szCs w:val="32"/>
        </w:rPr>
      </w:pPr>
      <w:r>
        <w:rPr>
          <w:rFonts w:eastAsia="宋体" w:cs="宋体" w:hint="eastAsia"/>
          <w:kern w:val="0"/>
          <w:szCs w:val="32"/>
        </w:rPr>
        <w:t xml:space="preserve">　　</w:t>
      </w:r>
      <w:r>
        <w:rPr>
          <w:rFonts w:eastAsia="楷体_GB2312" w:cs="楷体_GB2312" w:hint="eastAsia"/>
          <w:kern w:val="0"/>
          <w:szCs w:val="32"/>
        </w:rPr>
        <w:t>第二章　防震减灾规划</w:t>
      </w:r>
    </w:p>
    <w:p w:rsidR="00AE4903" w:rsidRDefault="00F8594E">
      <w:pPr>
        <w:spacing w:line="560" w:lineRule="exact"/>
        <w:rPr>
          <w:rFonts w:eastAsia="宋体" w:cs="宋体"/>
          <w:kern w:val="0"/>
          <w:szCs w:val="32"/>
        </w:rPr>
      </w:pPr>
      <w:r>
        <w:rPr>
          <w:rFonts w:eastAsia="宋体" w:cs="宋体" w:hint="eastAsia"/>
          <w:kern w:val="0"/>
          <w:szCs w:val="32"/>
        </w:rPr>
        <w:t xml:space="preserve">　　</w:t>
      </w:r>
      <w:r>
        <w:rPr>
          <w:rFonts w:eastAsia="楷体_GB2312" w:cs="楷体_GB2312" w:hint="eastAsia"/>
          <w:kern w:val="0"/>
          <w:szCs w:val="32"/>
        </w:rPr>
        <w:t>第三章　地震监测预报</w:t>
      </w:r>
    </w:p>
    <w:p w:rsidR="00AE4903" w:rsidRDefault="00F8594E">
      <w:pPr>
        <w:spacing w:line="560" w:lineRule="exact"/>
        <w:rPr>
          <w:rFonts w:eastAsia="宋体" w:cs="宋体"/>
          <w:kern w:val="0"/>
          <w:szCs w:val="32"/>
        </w:rPr>
      </w:pPr>
      <w:r>
        <w:rPr>
          <w:rFonts w:eastAsia="宋体" w:cs="宋体" w:hint="eastAsia"/>
          <w:kern w:val="0"/>
          <w:szCs w:val="32"/>
        </w:rPr>
        <w:t xml:space="preserve">　　</w:t>
      </w:r>
      <w:r>
        <w:rPr>
          <w:rFonts w:eastAsia="楷体_GB2312" w:cs="楷体_GB2312" w:hint="eastAsia"/>
          <w:kern w:val="0"/>
          <w:szCs w:val="32"/>
        </w:rPr>
        <w:t>第四章　地震灾害预防</w:t>
      </w:r>
    </w:p>
    <w:p w:rsidR="00AE4903" w:rsidRDefault="00F8594E">
      <w:pPr>
        <w:spacing w:line="560" w:lineRule="exact"/>
        <w:rPr>
          <w:rFonts w:eastAsia="宋体" w:cs="宋体"/>
          <w:kern w:val="0"/>
          <w:szCs w:val="32"/>
        </w:rPr>
      </w:pPr>
      <w:r>
        <w:rPr>
          <w:rFonts w:eastAsia="宋体" w:cs="宋体" w:hint="eastAsia"/>
          <w:kern w:val="0"/>
          <w:szCs w:val="32"/>
        </w:rPr>
        <w:t xml:space="preserve">　　</w:t>
      </w:r>
      <w:r>
        <w:rPr>
          <w:rFonts w:eastAsia="楷体_GB2312" w:cs="楷体_GB2312" w:hint="eastAsia"/>
          <w:kern w:val="0"/>
          <w:szCs w:val="32"/>
        </w:rPr>
        <w:t>第五章　地震应急救援</w:t>
      </w:r>
    </w:p>
    <w:p w:rsidR="00AE4903" w:rsidRDefault="00F8594E">
      <w:pPr>
        <w:spacing w:line="560" w:lineRule="exact"/>
        <w:rPr>
          <w:rFonts w:eastAsia="宋体" w:cs="宋体"/>
          <w:kern w:val="0"/>
          <w:szCs w:val="32"/>
        </w:rPr>
      </w:pPr>
      <w:r>
        <w:rPr>
          <w:rFonts w:eastAsia="宋体" w:cs="宋体" w:hint="eastAsia"/>
          <w:kern w:val="0"/>
          <w:szCs w:val="32"/>
        </w:rPr>
        <w:t xml:space="preserve">　　</w:t>
      </w:r>
      <w:r>
        <w:rPr>
          <w:rFonts w:eastAsia="楷体_GB2312" w:cs="楷体_GB2312" w:hint="eastAsia"/>
          <w:kern w:val="0"/>
          <w:szCs w:val="32"/>
        </w:rPr>
        <w:t>第六章　地震灾后过渡性安置和恢复重建</w:t>
      </w:r>
    </w:p>
    <w:p w:rsidR="00AE4903" w:rsidRDefault="00F8594E">
      <w:pPr>
        <w:spacing w:line="560" w:lineRule="exact"/>
        <w:rPr>
          <w:rFonts w:eastAsia="宋体" w:cs="宋体"/>
          <w:kern w:val="0"/>
          <w:szCs w:val="32"/>
        </w:rPr>
      </w:pPr>
      <w:r>
        <w:rPr>
          <w:rFonts w:eastAsia="宋体" w:cs="宋体" w:hint="eastAsia"/>
          <w:kern w:val="0"/>
          <w:szCs w:val="32"/>
        </w:rPr>
        <w:t xml:space="preserve">　　</w:t>
      </w:r>
      <w:r>
        <w:rPr>
          <w:rFonts w:eastAsia="楷体_GB2312" w:cs="楷体_GB2312" w:hint="eastAsia"/>
          <w:kern w:val="0"/>
          <w:szCs w:val="32"/>
        </w:rPr>
        <w:t>第七章　监督管理</w:t>
      </w:r>
    </w:p>
    <w:p w:rsidR="00AE4903" w:rsidRDefault="00F8594E">
      <w:pPr>
        <w:spacing w:line="560" w:lineRule="exact"/>
        <w:rPr>
          <w:rFonts w:eastAsia="宋体" w:cs="宋体"/>
          <w:kern w:val="0"/>
          <w:szCs w:val="32"/>
        </w:rPr>
      </w:pPr>
      <w:r>
        <w:rPr>
          <w:rFonts w:eastAsia="宋体" w:cs="宋体" w:hint="eastAsia"/>
          <w:kern w:val="0"/>
          <w:szCs w:val="32"/>
        </w:rPr>
        <w:t xml:space="preserve">　　</w:t>
      </w:r>
      <w:r>
        <w:rPr>
          <w:rFonts w:eastAsia="楷体_GB2312" w:cs="楷体_GB2312" w:hint="eastAsia"/>
          <w:kern w:val="0"/>
          <w:szCs w:val="32"/>
        </w:rPr>
        <w:t>第八章　法律责任</w:t>
      </w:r>
    </w:p>
    <w:p w:rsidR="00AE4903" w:rsidRDefault="00F8594E">
      <w:pPr>
        <w:spacing w:line="560" w:lineRule="exact"/>
        <w:rPr>
          <w:rFonts w:eastAsia="楷体_GB2312" w:cs="楷体_GB2312"/>
          <w:kern w:val="0"/>
          <w:szCs w:val="32"/>
        </w:rPr>
      </w:pPr>
      <w:r>
        <w:rPr>
          <w:rFonts w:eastAsia="宋体" w:cs="宋体" w:hint="eastAsia"/>
          <w:kern w:val="0"/>
          <w:szCs w:val="32"/>
        </w:rPr>
        <w:t xml:space="preserve">　　</w:t>
      </w:r>
      <w:r>
        <w:rPr>
          <w:rFonts w:eastAsia="楷体_GB2312" w:cs="楷体_GB2312" w:hint="eastAsia"/>
          <w:kern w:val="0"/>
          <w:szCs w:val="32"/>
        </w:rPr>
        <w:t>第九章　附则</w:t>
      </w:r>
    </w:p>
    <w:p w:rsidR="00AE4903" w:rsidRDefault="00AE4903">
      <w:pPr>
        <w:spacing w:line="560" w:lineRule="exact"/>
        <w:rPr>
          <w:rFonts w:cs="Arial"/>
          <w:kern w:val="0"/>
          <w:szCs w:val="32"/>
        </w:rPr>
      </w:pPr>
    </w:p>
    <w:p w:rsidR="00AE4903" w:rsidRDefault="00F8594E">
      <w:pPr>
        <w:spacing w:line="560" w:lineRule="exact"/>
        <w:jc w:val="center"/>
        <w:rPr>
          <w:rFonts w:eastAsia="黑体" w:cs="黑体"/>
          <w:kern w:val="0"/>
          <w:szCs w:val="32"/>
        </w:rPr>
      </w:pPr>
      <w:r>
        <w:rPr>
          <w:rFonts w:eastAsia="黑体" w:cs="黑体" w:hint="eastAsia"/>
          <w:kern w:val="0"/>
          <w:szCs w:val="32"/>
        </w:rPr>
        <w:t>第一章　总则</w:t>
      </w:r>
    </w:p>
    <w:p w:rsidR="00AE4903" w:rsidRDefault="00AE4903">
      <w:pPr>
        <w:spacing w:line="560" w:lineRule="exact"/>
        <w:rPr>
          <w:rFonts w:cs="Arial"/>
          <w:kern w:val="0"/>
          <w:szCs w:val="32"/>
        </w:rPr>
      </w:pPr>
    </w:p>
    <w:p w:rsidR="00AE4903" w:rsidRDefault="00F8594E">
      <w:pPr>
        <w:spacing w:line="560" w:lineRule="exact"/>
        <w:rPr>
          <w:rFonts w:cs="Arial"/>
          <w:kern w:val="0"/>
          <w:szCs w:val="32"/>
        </w:rPr>
      </w:pPr>
      <w:r>
        <w:rPr>
          <w:rFonts w:cs="Arial" w:hint="eastAsia"/>
          <w:kern w:val="0"/>
          <w:szCs w:val="32"/>
        </w:rPr>
        <w:t xml:space="preserve">　　</w:t>
      </w:r>
      <w:r>
        <w:rPr>
          <w:rFonts w:eastAsia="黑体" w:cs="黑体" w:hint="eastAsia"/>
          <w:kern w:val="0"/>
          <w:szCs w:val="32"/>
        </w:rPr>
        <w:t>第一条</w:t>
      </w:r>
      <w:r>
        <w:rPr>
          <w:rFonts w:cs="Arial" w:hint="eastAsia"/>
          <w:kern w:val="0"/>
          <w:szCs w:val="32"/>
        </w:rPr>
        <w:t xml:space="preserve">　为了防御和减轻地震灾害，保护人民生命和财产安</w:t>
      </w:r>
      <w:r>
        <w:rPr>
          <w:rFonts w:cs="Arial" w:hint="eastAsia"/>
          <w:kern w:val="0"/>
          <w:szCs w:val="32"/>
        </w:rPr>
        <w:lastRenderedPageBreak/>
        <w:t>全，促进经济社会的可持续发展，制定本法。</w:t>
      </w:r>
    </w:p>
    <w:p w:rsidR="00AE4903" w:rsidRDefault="00F8594E">
      <w:pPr>
        <w:spacing w:line="560" w:lineRule="exact"/>
        <w:rPr>
          <w:rFonts w:cs="Arial"/>
          <w:kern w:val="0"/>
          <w:szCs w:val="32"/>
        </w:rPr>
      </w:pPr>
      <w:r>
        <w:rPr>
          <w:rFonts w:cs="Arial" w:hint="eastAsia"/>
          <w:kern w:val="0"/>
          <w:szCs w:val="32"/>
        </w:rPr>
        <w:t xml:space="preserve">　　</w:t>
      </w:r>
      <w:r>
        <w:rPr>
          <w:rFonts w:eastAsia="黑体" w:cs="黑体" w:hint="eastAsia"/>
          <w:kern w:val="0"/>
          <w:szCs w:val="32"/>
        </w:rPr>
        <w:t>第二条</w:t>
      </w:r>
      <w:r>
        <w:rPr>
          <w:rFonts w:cs="Arial" w:hint="eastAsia"/>
          <w:kern w:val="0"/>
          <w:szCs w:val="32"/>
        </w:rPr>
        <w:t xml:space="preserve">　在中华人民共和国领域和中华人民共和国管辖的其他海域从事地震监测预报、地震灾害预防、地震应急救援、地震灾后过渡性安置和恢复重建等防震减灾活动，适用本法。</w:t>
      </w:r>
    </w:p>
    <w:p w:rsidR="00AE4903" w:rsidRDefault="00F8594E">
      <w:pPr>
        <w:spacing w:line="560" w:lineRule="exact"/>
        <w:rPr>
          <w:rFonts w:cs="Arial"/>
          <w:kern w:val="0"/>
          <w:szCs w:val="32"/>
        </w:rPr>
      </w:pPr>
      <w:r>
        <w:rPr>
          <w:rFonts w:cs="Arial" w:hint="eastAsia"/>
          <w:kern w:val="0"/>
          <w:szCs w:val="32"/>
        </w:rPr>
        <w:t xml:space="preserve">　　</w:t>
      </w:r>
      <w:r>
        <w:rPr>
          <w:rFonts w:eastAsia="黑体" w:cs="黑体" w:hint="eastAsia"/>
          <w:kern w:val="0"/>
          <w:szCs w:val="32"/>
        </w:rPr>
        <w:t>第三条</w:t>
      </w:r>
      <w:r>
        <w:rPr>
          <w:rFonts w:cs="Arial" w:hint="eastAsia"/>
          <w:kern w:val="0"/>
          <w:szCs w:val="32"/>
        </w:rPr>
        <w:t xml:space="preserve">　防震减灾工作，实行预防为主、防御与救助相结合的方针。</w:t>
      </w:r>
    </w:p>
    <w:p w:rsidR="00AE4903" w:rsidRDefault="00F8594E">
      <w:pPr>
        <w:spacing w:line="560" w:lineRule="exact"/>
        <w:rPr>
          <w:rFonts w:cs="Arial"/>
          <w:kern w:val="0"/>
          <w:szCs w:val="32"/>
        </w:rPr>
      </w:pPr>
      <w:r>
        <w:rPr>
          <w:rFonts w:cs="Arial" w:hint="eastAsia"/>
          <w:kern w:val="0"/>
          <w:szCs w:val="32"/>
        </w:rPr>
        <w:t xml:space="preserve">　　</w:t>
      </w:r>
      <w:r>
        <w:rPr>
          <w:rFonts w:eastAsia="黑体" w:cs="黑体" w:hint="eastAsia"/>
          <w:kern w:val="0"/>
          <w:szCs w:val="32"/>
        </w:rPr>
        <w:t>第四条</w:t>
      </w:r>
      <w:r>
        <w:rPr>
          <w:rFonts w:cs="Arial" w:hint="eastAsia"/>
          <w:kern w:val="0"/>
          <w:szCs w:val="32"/>
        </w:rPr>
        <w:t xml:space="preserve">　县级以上人民政府应当加强对防震减灾工作的领导，将防震减灾工作纳入本级国民经济和社会发展规划，所需经费列入财政预算。</w:t>
      </w:r>
    </w:p>
    <w:p w:rsidR="00AE4903" w:rsidRDefault="00F8594E">
      <w:pPr>
        <w:spacing w:line="560" w:lineRule="exact"/>
        <w:rPr>
          <w:rFonts w:cs="Arial"/>
          <w:kern w:val="0"/>
          <w:szCs w:val="32"/>
        </w:rPr>
      </w:pPr>
      <w:r>
        <w:rPr>
          <w:rFonts w:cs="Arial" w:hint="eastAsia"/>
          <w:kern w:val="0"/>
          <w:szCs w:val="32"/>
        </w:rPr>
        <w:t xml:space="preserve">　　</w:t>
      </w:r>
      <w:r>
        <w:rPr>
          <w:rFonts w:eastAsia="黑体" w:cs="黑体" w:hint="eastAsia"/>
          <w:kern w:val="0"/>
          <w:szCs w:val="32"/>
        </w:rPr>
        <w:t>第五条</w:t>
      </w:r>
      <w:r>
        <w:rPr>
          <w:rFonts w:cs="Arial" w:hint="eastAsia"/>
          <w:kern w:val="0"/>
          <w:szCs w:val="32"/>
        </w:rPr>
        <w:t xml:space="preserve">　在国务院的领导下，国务院地震工作主管部门和国务院经济综合宏观调控、建设、民政、卫生、公安以及其他有关部门，按照职责分工，各负其责，密切配合，共同做好防震减灾工作。</w:t>
      </w:r>
    </w:p>
    <w:p w:rsidR="00AE4903" w:rsidRDefault="00F8594E">
      <w:pPr>
        <w:spacing w:line="560" w:lineRule="exact"/>
        <w:rPr>
          <w:rFonts w:cs="Arial"/>
          <w:kern w:val="0"/>
          <w:szCs w:val="32"/>
        </w:rPr>
      </w:pPr>
      <w:r>
        <w:rPr>
          <w:rFonts w:cs="Arial" w:hint="eastAsia"/>
          <w:kern w:val="0"/>
          <w:szCs w:val="32"/>
        </w:rPr>
        <w:t xml:space="preserve">　　县级以上地方人民政府负责管理地震工作的部门或者机构和其他有关部门在本级人民政府领导下，按照职责分工，各负其责，密切配合，共同做好本行政区域的防震减灾工作。</w:t>
      </w:r>
    </w:p>
    <w:p w:rsidR="00AE4903" w:rsidRDefault="00F8594E">
      <w:pPr>
        <w:spacing w:line="560" w:lineRule="exact"/>
        <w:rPr>
          <w:rFonts w:cs="Arial"/>
          <w:kern w:val="0"/>
          <w:szCs w:val="32"/>
        </w:rPr>
      </w:pPr>
      <w:r>
        <w:rPr>
          <w:rFonts w:cs="Arial" w:hint="eastAsia"/>
          <w:kern w:val="0"/>
          <w:szCs w:val="32"/>
        </w:rPr>
        <w:t xml:space="preserve">　　</w:t>
      </w:r>
      <w:r>
        <w:rPr>
          <w:rFonts w:eastAsia="黑体" w:cs="黑体" w:hint="eastAsia"/>
          <w:kern w:val="0"/>
          <w:szCs w:val="32"/>
        </w:rPr>
        <w:t>第六条</w:t>
      </w:r>
      <w:r>
        <w:rPr>
          <w:rFonts w:cs="Arial" w:hint="eastAsia"/>
          <w:kern w:val="0"/>
          <w:szCs w:val="32"/>
        </w:rPr>
        <w:t xml:space="preserve">　国务院抗震救灾指挥机构负责统一领导、指挥和协调全国抗震救灾工作。县级以上地方人民政府抗震救灾指挥机构负责统一领导、指挥和协调本行政区域的抗震救灾工作。</w:t>
      </w:r>
    </w:p>
    <w:p w:rsidR="00AE4903" w:rsidRDefault="00F8594E">
      <w:pPr>
        <w:spacing w:line="560" w:lineRule="exact"/>
        <w:rPr>
          <w:rFonts w:cs="Arial"/>
          <w:kern w:val="0"/>
          <w:szCs w:val="32"/>
        </w:rPr>
      </w:pPr>
      <w:r>
        <w:rPr>
          <w:rFonts w:cs="Arial" w:hint="eastAsia"/>
          <w:kern w:val="0"/>
          <w:szCs w:val="32"/>
        </w:rPr>
        <w:t xml:space="preserve">　　国务院地震工作主管部门和县级以上地方人民政府负责管理地震工作的部门或者机构，承担本级人民政府抗震救灾指挥机构的日常工作。</w:t>
      </w:r>
    </w:p>
    <w:p w:rsidR="00AE4903" w:rsidRDefault="00F8594E">
      <w:pPr>
        <w:spacing w:line="560" w:lineRule="exact"/>
        <w:rPr>
          <w:rFonts w:cs="Arial"/>
          <w:kern w:val="0"/>
          <w:szCs w:val="32"/>
        </w:rPr>
      </w:pPr>
      <w:r>
        <w:rPr>
          <w:rFonts w:cs="Arial" w:hint="eastAsia"/>
          <w:kern w:val="0"/>
          <w:szCs w:val="32"/>
        </w:rPr>
        <w:lastRenderedPageBreak/>
        <w:t xml:space="preserve">　　</w:t>
      </w:r>
      <w:r>
        <w:rPr>
          <w:rFonts w:eastAsia="黑体" w:cs="黑体" w:hint="eastAsia"/>
          <w:kern w:val="0"/>
          <w:szCs w:val="32"/>
        </w:rPr>
        <w:t>第七条</w:t>
      </w:r>
      <w:r>
        <w:rPr>
          <w:rFonts w:cs="Arial" w:hint="eastAsia"/>
          <w:kern w:val="0"/>
          <w:szCs w:val="32"/>
        </w:rPr>
        <w:t xml:space="preserve">　各级人民政府应当组织开展防震减灾知识的宣传教育，增强公民的防震减灾意识，提高全社会的防震减灾能力。</w:t>
      </w:r>
    </w:p>
    <w:p w:rsidR="00AE4903" w:rsidRDefault="00F8594E">
      <w:pPr>
        <w:spacing w:line="560" w:lineRule="exact"/>
        <w:rPr>
          <w:rFonts w:cs="Arial"/>
          <w:kern w:val="0"/>
          <w:szCs w:val="32"/>
        </w:rPr>
      </w:pPr>
      <w:r>
        <w:rPr>
          <w:rFonts w:cs="Arial" w:hint="eastAsia"/>
          <w:kern w:val="0"/>
          <w:szCs w:val="32"/>
        </w:rPr>
        <w:t xml:space="preserve">　　</w:t>
      </w:r>
      <w:r>
        <w:rPr>
          <w:rFonts w:eastAsia="黑体" w:cs="黑体" w:hint="eastAsia"/>
          <w:kern w:val="0"/>
          <w:szCs w:val="32"/>
        </w:rPr>
        <w:t>第八条</w:t>
      </w:r>
      <w:r>
        <w:rPr>
          <w:rFonts w:cs="Arial" w:hint="eastAsia"/>
          <w:kern w:val="0"/>
          <w:szCs w:val="32"/>
        </w:rPr>
        <w:t xml:space="preserve">　任何单位和个人都有依法参加防震减灾活动的义务。</w:t>
      </w:r>
    </w:p>
    <w:p w:rsidR="00AE4903" w:rsidRDefault="00F8594E">
      <w:pPr>
        <w:spacing w:line="560" w:lineRule="exact"/>
        <w:rPr>
          <w:rFonts w:cs="Arial"/>
          <w:kern w:val="0"/>
          <w:szCs w:val="32"/>
        </w:rPr>
      </w:pPr>
      <w:r>
        <w:rPr>
          <w:rFonts w:cs="Arial" w:hint="eastAsia"/>
          <w:kern w:val="0"/>
          <w:szCs w:val="32"/>
        </w:rPr>
        <w:t xml:space="preserve">　　国家鼓励、引导社会组织和个人开展地震群测群防活动，对地震进行监测和预防。</w:t>
      </w:r>
    </w:p>
    <w:p w:rsidR="00AE4903" w:rsidRDefault="00F8594E">
      <w:pPr>
        <w:spacing w:line="560" w:lineRule="exact"/>
        <w:rPr>
          <w:rFonts w:cs="Arial"/>
          <w:kern w:val="0"/>
          <w:szCs w:val="32"/>
        </w:rPr>
      </w:pPr>
      <w:r>
        <w:rPr>
          <w:rFonts w:cs="Arial" w:hint="eastAsia"/>
          <w:kern w:val="0"/>
          <w:szCs w:val="32"/>
        </w:rPr>
        <w:t xml:space="preserve">　　国家鼓励、引导志愿者参加防震减灾活动。</w:t>
      </w:r>
    </w:p>
    <w:p w:rsidR="00AE4903" w:rsidRDefault="00F8594E">
      <w:pPr>
        <w:spacing w:line="560" w:lineRule="exact"/>
        <w:rPr>
          <w:rFonts w:cs="Arial"/>
          <w:kern w:val="0"/>
          <w:szCs w:val="32"/>
        </w:rPr>
      </w:pPr>
      <w:r>
        <w:rPr>
          <w:rFonts w:cs="Arial" w:hint="eastAsia"/>
          <w:kern w:val="0"/>
          <w:szCs w:val="32"/>
        </w:rPr>
        <w:t xml:space="preserve">　　</w:t>
      </w:r>
      <w:r>
        <w:rPr>
          <w:rFonts w:eastAsia="黑体" w:cs="黑体" w:hint="eastAsia"/>
          <w:kern w:val="0"/>
          <w:szCs w:val="32"/>
        </w:rPr>
        <w:t>第九条</w:t>
      </w:r>
      <w:r>
        <w:rPr>
          <w:rFonts w:cs="Arial" w:hint="eastAsia"/>
          <w:kern w:val="0"/>
          <w:szCs w:val="32"/>
        </w:rPr>
        <w:t xml:space="preserve">　中国人民解放军、中国人民武装警察部队和民兵组织，依照本法以及其他有关法律、行政法</w:t>
      </w:r>
      <w:r>
        <w:rPr>
          <w:rFonts w:cs="Arial" w:hint="eastAsia"/>
          <w:kern w:val="0"/>
          <w:szCs w:val="32"/>
        </w:rPr>
        <w:t>规、军事法规的规定和国务院、中央军事委员会的命令，执行抗震救灾任务，保护人民生命和财产安全。</w:t>
      </w:r>
    </w:p>
    <w:p w:rsidR="00AE4903" w:rsidRDefault="00F8594E">
      <w:pPr>
        <w:spacing w:line="560" w:lineRule="exact"/>
        <w:rPr>
          <w:rFonts w:cs="Arial"/>
          <w:kern w:val="0"/>
          <w:szCs w:val="32"/>
        </w:rPr>
      </w:pPr>
      <w:r>
        <w:rPr>
          <w:rFonts w:cs="Arial" w:hint="eastAsia"/>
          <w:kern w:val="0"/>
          <w:szCs w:val="32"/>
        </w:rPr>
        <w:t xml:space="preserve">　　</w:t>
      </w:r>
      <w:r>
        <w:rPr>
          <w:rFonts w:eastAsia="黑体" w:cs="黑体" w:hint="eastAsia"/>
          <w:kern w:val="0"/>
          <w:szCs w:val="32"/>
        </w:rPr>
        <w:t>第十条</w:t>
      </w:r>
      <w:r>
        <w:rPr>
          <w:rFonts w:cs="Arial" w:hint="eastAsia"/>
          <w:kern w:val="0"/>
          <w:szCs w:val="32"/>
        </w:rPr>
        <w:t xml:space="preserve">　从事防震减灾活动，应当遵守国家有关防震减灾标准。</w:t>
      </w:r>
    </w:p>
    <w:p w:rsidR="00AE4903" w:rsidRDefault="00F8594E">
      <w:pPr>
        <w:spacing w:line="560" w:lineRule="exact"/>
        <w:rPr>
          <w:rFonts w:cs="Arial"/>
          <w:kern w:val="0"/>
          <w:szCs w:val="32"/>
        </w:rPr>
      </w:pPr>
      <w:r>
        <w:rPr>
          <w:rFonts w:cs="Arial" w:hint="eastAsia"/>
          <w:kern w:val="0"/>
          <w:szCs w:val="32"/>
        </w:rPr>
        <w:t xml:space="preserve">　　</w:t>
      </w:r>
      <w:r>
        <w:rPr>
          <w:rFonts w:eastAsia="黑体" w:cs="黑体" w:hint="eastAsia"/>
          <w:kern w:val="0"/>
          <w:szCs w:val="32"/>
        </w:rPr>
        <w:t>第十一条</w:t>
      </w:r>
      <w:r>
        <w:rPr>
          <w:rFonts w:cs="Arial" w:hint="eastAsia"/>
          <w:kern w:val="0"/>
          <w:szCs w:val="32"/>
        </w:rPr>
        <w:t xml:space="preserve">　国家鼓励、支持防震减灾的科学技术研究，逐步提高防震减灾科学技术研究经费投入，推广先进的科学研究成果，加强国际合作与交流，提高防震减灾工作水平。</w:t>
      </w:r>
    </w:p>
    <w:p w:rsidR="00AE4903" w:rsidRDefault="00F8594E">
      <w:pPr>
        <w:spacing w:line="560" w:lineRule="exact"/>
        <w:rPr>
          <w:rFonts w:cs="Arial"/>
          <w:kern w:val="0"/>
          <w:szCs w:val="32"/>
        </w:rPr>
      </w:pPr>
      <w:r>
        <w:rPr>
          <w:rFonts w:cs="Arial" w:hint="eastAsia"/>
          <w:kern w:val="0"/>
          <w:szCs w:val="32"/>
        </w:rPr>
        <w:t xml:space="preserve">　　对在防震减灾工作中做出突出贡献的单位和个人，按照国家有关规定给予表彰和奖励。</w:t>
      </w:r>
    </w:p>
    <w:p w:rsidR="00AE4903" w:rsidRDefault="00AE4903">
      <w:pPr>
        <w:spacing w:line="560" w:lineRule="exact"/>
        <w:rPr>
          <w:rFonts w:eastAsia="宋体" w:cs="宋体"/>
          <w:kern w:val="0"/>
          <w:szCs w:val="32"/>
        </w:rPr>
      </w:pPr>
    </w:p>
    <w:p w:rsidR="00AE4903" w:rsidRDefault="00F8594E">
      <w:pPr>
        <w:spacing w:line="560" w:lineRule="exact"/>
        <w:jc w:val="center"/>
        <w:rPr>
          <w:rFonts w:eastAsia="黑体" w:cs="黑体"/>
          <w:kern w:val="0"/>
          <w:szCs w:val="32"/>
        </w:rPr>
      </w:pPr>
      <w:r>
        <w:rPr>
          <w:rFonts w:eastAsia="黑体" w:cs="黑体" w:hint="eastAsia"/>
          <w:kern w:val="0"/>
          <w:szCs w:val="32"/>
        </w:rPr>
        <w:t>第二章　防震减灾规划</w:t>
      </w:r>
    </w:p>
    <w:p w:rsidR="00AE4903" w:rsidRDefault="00AE4903">
      <w:pPr>
        <w:spacing w:line="560" w:lineRule="exact"/>
        <w:rPr>
          <w:rFonts w:eastAsia="宋体" w:cs="宋体"/>
          <w:kern w:val="0"/>
          <w:szCs w:val="32"/>
        </w:rPr>
      </w:pPr>
    </w:p>
    <w:p w:rsidR="00AE4903" w:rsidRDefault="00F8594E">
      <w:pPr>
        <w:spacing w:line="560" w:lineRule="exact"/>
        <w:rPr>
          <w:rFonts w:cs="Arial"/>
          <w:kern w:val="0"/>
          <w:szCs w:val="32"/>
        </w:rPr>
      </w:pPr>
      <w:r>
        <w:rPr>
          <w:rFonts w:cs="Arial" w:hint="eastAsia"/>
          <w:kern w:val="0"/>
          <w:szCs w:val="32"/>
        </w:rPr>
        <w:t xml:space="preserve">　　</w:t>
      </w:r>
      <w:r>
        <w:rPr>
          <w:rFonts w:eastAsia="黑体" w:cs="黑体" w:hint="eastAsia"/>
          <w:kern w:val="0"/>
          <w:szCs w:val="32"/>
        </w:rPr>
        <w:t>第十二条</w:t>
      </w:r>
      <w:r>
        <w:rPr>
          <w:rFonts w:cs="Arial" w:hint="eastAsia"/>
          <w:kern w:val="0"/>
          <w:szCs w:val="32"/>
        </w:rPr>
        <w:t xml:space="preserve">　国务院地震工作主管部门会同国务院有关部门组织编制国家防震减灾规划，报国务院批</w:t>
      </w:r>
      <w:r>
        <w:rPr>
          <w:rFonts w:cs="Arial" w:hint="eastAsia"/>
          <w:kern w:val="0"/>
          <w:szCs w:val="32"/>
        </w:rPr>
        <w:t>准后组织实施。</w:t>
      </w:r>
    </w:p>
    <w:p w:rsidR="00AE4903" w:rsidRDefault="00F8594E">
      <w:pPr>
        <w:spacing w:line="560" w:lineRule="exact"/>
        <w:rPr>
          <w:rFonts w:cs="Arial"/>
          <w:kern w:val="0"/>
          <w:szCs w:val="32"/>
        </w:rPr>
      </w:pPr>
      <w:r>
        <w:rPr>
          <w:rFonts w:cs="Arial" w:hint="eastAsia"/>
          <w:kern w:val="0"/>
          <w:szCs w:val="32"/>
        </w:rPr>
        <w:t xml:space="preserve">　　县级以上地方人民政府负责管理地震工作的部门或者机构会同同级有关部门，根据上一级防震减灾规划和本行政区域的实际情况，组织编制本行政区域的防震减灾规划，报本级人民政府批准后组织实施，并报上一级人民政府负责管理地震工作的部门或者机构备案。</w:t>
      </w:r>
    </w:p>
    <w:p w:rsidR="00AE4903" w:rsidRDefault="00F8594E">
      <w:pPr>
        <w:spacing w:line="560" w:lineRule="exact"/>
        <w:rPr>
          <w:rFonts w:cs="Arial"/>
          <w:kern w:val="0"/>
          <w:szCs w:val="32"/>
        </w:rPr>
      </w:pPr>
      <w:r>
        <w:rPr>
          <w:rFonts w:cs="Arial" w:hint="eastAsia"/>
          <w:kern w:val="0"/>
          <w:szCs w:val="32"/>
        </w:rPr>
        <w:t xml:space="preserve">　　</w:t>
      </w:r>
      <w:r>
        <w:rPr>
          <w:rFonts w:eastAsia="黑体" w:cs="黑体" w:hint="eastAsia"/>
          <w:kern w:val="0"/>
          <w:szCs w:val="32"/>
        </w:rPr>
        <w:t>第十三条</w:t>
      </w:r>
      <w:r>
        <w:rPr>
          <w:rFonts w:cs="Arial" w:hint="eastAsia"/>
          <w:kern w:val="0"/>
          <w:szCs w:val="32"/>
        </w:rPr>
        <w:t xml:space="preserve">　编制防震减灾规划，应当遵循统筹安排、突出重点、合理布局、全面预防的原则，以震情和震害预测结果为依据，并充分考虑人民生命和财产安全及经济社会发展、资源环境保护等需要。</w:t>
      </w:r>
    </w:p>
    <w:p w:rsidR="00AE4903" w:rsidRDefault="00F8594E">
      <w:pPr>
        <w:spacing w:line="560" w:lineRule="exact"/>
        <w:rPr>
          <w:rFonts w:cs="Arial"/>
          <w:kern w:val="0"/>
          <w:szCs w:val="32"/>
        </w:rPr>
      </w:pPr>
      <w:r>
        <w:rPr>
          <w:rFonts w:cs="Arial" w:hint="eastAsia"/>
          <w:kern w:val="0"/>
          <w:szCs w:val="32"/>
        </w:rPr>
        <w:t xml:space="preserve">　　县级以上地方人民政府有关部门应当根据编制防震减灾规划的需要，及时提供有关资</w:t>
      </w:r>
      <w:r>
        <w:rPr>
          <w:rFonts w:cs="Arial" w:hint="eastAsia"/>
          <w:kern w:val="0"/>
          <w:szCs w:val="32"/>
        </w:rPr>
        <w:t>料。</w:t>
      </w:r>
    </w:p>
    <w:p w:rsidR="00AE4903" w:rsidRDefault="00F8594E">
      <w:pPr>
        <w:spacing w:line="560" w:lineRule="exact"/>
        <w:rPr>
          <w:rFonts w:cs="Arial"/>
          <w:kern w:val="0"/>
          <w:szCs w:val="32"/>
        </w:rPr>
      </w:pPr>
      <w:r>
        <w:rPr>
          <w:rFonts w:cs="Arial" w:hint="eastAsia"/>
          <w:kern w:val="0"/>
          <w:szCs w:val="32"/>
        </w:rPr>
        <w:t xml:space="preserve">　　</w:t>
      </w:r>
      <w:r>
        <w:rPr>
          <w:rFonts w:eastAsia="黑体" w:cs="黑体" w:hint="eastAsia"/>
          <w:kern w:val="0"/>
          <w:szCs w:val="32"/>
        </w:rPr>
        <w:t>第十四条</w:t>
      </w:r>
      <w:r>
        <w:rPr>
          <w:rFonts w:cs="Arial" w:hint="eastAsia"/>
          <w:kern w:val="0"/>
          <w:szCs w:val="32"/>
        </w:rPr>
        <w:t xml:space="preserve">　防震减灾规划的内容应当包括：震情形势和防震减灾总体目标，地震监测台网建设布局，地震灾害预防措施，地震应急救援措施，以及防震减灾技术、信息、资金、物资等保障措施。</w:t>
      </w:r>
    </w:p>
    <w:p w:rsidR="00AE4903" w:rsidRDefault="00F8594E">
      <w:pPr>
        <w:spacing w:line="560" w:lineRule="exact"/>
        <w:rPr>
          <w:rFonts w:cs="Arial"/>
          <w:kern w:val="0"/>
          <w:szCs w:val="32"/>
        </w:rPr>
      </w:pPr>
      <w:r>
        <w:rPr>
          <w:rFonts w:cs="Arial" w:hint="eastAsia"/>
          <w:kern w:val="0"/>
          <w:szCs w:val="32"/>
        </w:rPr>
        <w:t xml:space="preserve">　　编制防震减灾规划，应当对地震重点监视防御区的地震监测台网建设、震情跟踪、地震灾害预防措施、地震应急准备、防震减灾知识宣传教育等作出具体安排。</w:t>
      </w:r>
    </w:p>
    <w:p w:rsidR="00AE4903" w:rsidRDefault="00F8594E">
      <w:pPr>
        <w:spacing w:line="560" w:lineRule="exact"/>
        <w:rPr>
          <w:rFonts w:cs="Arial"/>
          <w:kern w:val="0"/>
          <w:szCs w:val="32"/>
        </w:rPr>
      </w:pPr>
      <w:r>
        <w:rPr>
          <w:rFonts w:cs="Arial" w:hint="eastAsia"/>
          <w:kern w:val="0"/>
          <w:szCs w:val="32"/>
        </w:rPr>
        <w:t xml:space="preserve">　　</w:t>
      </w:r>
      <w:r>
        <w:rPr>
          <w:rFonts w:eastAsia="黑体" w:cs="黑体" w:hint="eastAsia"/>
          <w:kern w:val="0"/>
          <w:szCs w:val="32"/>
        </w:rPr>
        <w:t>第十五条</w:t>
      </w:r>
      <w:r>
        <w:rPr>
          <w:rFonts w:cs="Arial" w:hint="eastAsia"/>
          <w:kern w:val="0"/>
          <w:szCs w:val="32"/>
        </w:rPr>
        <w:t xml:space="preserve">　防震减灾规划报送审批前，组织编制机关应当征求有关部门、单位、专家和公众的意见。</w:t>
      </w:r>
    </w:p>
    <w:p w:rsidR="00AE4903" w:rsidRDefault="00F8594E">
      <w:pPr>
        <w:spacing w:line="560" w:lineRule="exact"/>
        <w:rPr>
          <w:rFonts w:cs="Arial"/>
          <w:kern w:val="0"/>
          <w:szCs w:val="32"/>
        </w:rPr>
      </w:pPr>
      <w:r>
        <w:rPr>
          <w:rFonts w:cs="Arial" w:hint="eastAsia"/>
          <w:kern w:val="0"/>
          <w:szCs w:val="32"/>
        </w:rPr>
        <w:t xml:space="preserve">　　防震减灾规划报送审批文件中应当附具意见采纳情况及理由。</w:t>
      </w:r>
    </w:p>
    <w:p w:rsidR="00AE4903" w:rsidRDefault="00F8594E">
      <w:pPr>
        <w:spacing w:line="560" w:lineRule="exact"/>
        <w:rPr>
          <w:rFonts w:cs="Arial"/>
          <w:kern w:val="0"/>
          <w:szCs w:val="32"/>
        </w:rPr>
      </w:pPr>
      <w:r>
        <w:rPr>
          <w:rFonts w:cs="Arial" w:hint="eastAsia"/>
          <w:kern w:val="0"/>
          <w:szCs w:val="32"/>
        </w:rPr>
        <w:t xml:space="preserve">　　</w:t>
      </w:r>
      <w:r>
        <w:rPr>
          <w:rFonts w:eastAsia="黑体" w:cs="黑体" w:hint="eastAsia"/>
          <w:kern w:val="0"/>
          <w:szCs w:val="32"/>
        </w:rPr>
        <w:t>第十六条</w:t>
      </w:r>
      <w:r>
        <w:rPr>
          <w:rFonts w:cs="Arial" w:hint="eastAsia"/>
          <w:kern w:val="0"/>
          <w:szCs w:val="32"/>
        </w:rPr>
        <w:t xml:space="preserve">　防震减灾规划一经</w:t>
      </w:r>
      <w:r>
        <w:rPr>
          <w:rFonts w:cs="Arial" w:hint="eastAsia"/>
          <w:kern w:val="0"/>
          <w:szCs w:val="32"/>
        </w:rPr>
        <w:t>批准公布，应当严格执行；因震情形势变化和经济社会发展的需要确需修改的，应当按照原审批程序报送审批。</w:t>
      </w:r>
    </w:p>
    <w:p w:rsidR="00AE4903" w:rsidRDefault="00AE4903">
      <w:pPr>
        <w:spacing w:line="560" w:lineRule="exact"/>
        <w:rPr>
          <w:rFonts w:eastAsia="宋体" w:cs="宋体"/>
          <w:kern w:val="0"/>
          <w:szCs w:val="32"/>
        </w:rPr>
      </w:pPr>
    </w:p>
    <w:p w:rsidR="00AE4903" w:rsidRDefault="00F8594E">
      <w:pPr>
        <w:spacing w:line="560" w:lineRule="exact"/>
        <w:jc w:val="center"/>
        <w:rPr>
          <w:rFonts w:eastAsia="黑体" w:cs="黑体"/>
          <w:kern w:val="0"/>
          <w:szCs w:val="32"/>
        </w:rPr>
      </w:pPr>
      <w:r>
        <w:rPr>
          <w:rFonts w:eastAsia="黑体" w:cs="黑体" w:hint="eastAsia"/>
          <w:kern w:val="0"/>
          <w:szCs w:val="32"/>
        </w:rPr>
        <w:t>第三章　地震监测预报</w:t>
      </w:r>
    </w:p>
    <w:p w:rsidR="00AE4903" w:rsidRDefault="00AE4903">
      <w:pPr>
        <w:spacing w:line="560" w:lineRule="exact"/>
        <w:rPr>
          <w:rFonts w:eastAsia="宋体" w:cs="宋体"/>
          <w:kern w:val="0"/>
          <w:szCs w:val="32"/>
        </w:rPr>
      </w:pPr>
    </w:p>
    <w:p w:rsidR="00AE4903" w:rsidRDefault="00F8594E">
      <w:pPr>
        <w:spacing w:line="560" w:lineRule="exact"/>
        <w:rPr>
          <w:rFonts w:cs="Arial"/>
          <w:kern w:val="0"/>
          <w:szCs w:val="32"/>
        </w:rPr>
      </w:pPr>
      <w:r>
        <w:rPr>
          <w:rFonts w:cs="Arial" w:hint="eastAsia"/>
          <w:kern w:val="0"/>
          <w:szCs w:val="32"/>
        </w:rPr>
        <w:t xml:space="preserve">　　</w:t>
      </w:r>
      <w:r>
        <w:rPr>
          <w:rFonts w:eastAsia="黑体" w:cs="黑体" w:hint="eastAsia"/>
          <w:kern w:val="0"/>
          <w:szCs w:val="32"/>
        </w:rPr>
        <w:t>第十七条</w:t>
      </w:r>
      <w:r>
        <w:rPr>
          <w:rFonts w:cs="Arial" w:hint="eastAsia"/>
          <w:kern w:val="0"/>
          <w:szCs w:val="32"/>
        </w:rPr>
        <w:t xml:space="preserve">　国家加强地震监测预报工作，建立多学科地震监测系统，逐步提高地震监测预报水平。</w:t>
      </w:r>
    </w:p>
    <w:p w:rsidR="00AE4903" w:rsidRDefault="00F8594E">
      <w:pPr>
        <w:spacing w:line="560" w:lineRule="exact"/>
        <w:rPr>
          <w:rFonts w:cs="Arial"/>
          <w:kern w:val="0"/>
          <w:szCs w:val="32"/>
        </w:rPr>
      </w:pPr>
      <w:r>
        <w:rPr>
          <w:rFonts w:cs="Arial" w:hint="eastAsia"/>
          <w:kern w:val="0"/>
          <w:szCs w:val="32"/>
        </w:rPr>
        <w:t xml:space="preserve">　　</w:t>
      </w:r>
      <w:r>
        <w:rPr>
          <w:rFonts w:eastAsia="黑体" w:cs="黑体" w:hint="eastAsia"/>
          <w:kern w:val="0"/>
          <w:szCs w:val="32"/>
        </w:rPr>
        <w:t>第十八条</w:t>
      </w:r>
      <w:r>
        <w:rPr>
          <w:rFonts w:cs="Arial" w:hint="eastAsia"/>
          <w:kern w:val="0"/>
          <w:szCs w:val="32"/>
        </w:rPr>
        <w:t xml:space="preserve">　国家对地震监测台网实行统一规划，分级、分类管理。</w:t>
      </w:r>
    </w:p>
    <w:p w:rsidR="00AE4903" w:rsidRDefault="00F8594E">
      <w:pPr>
        <w:spacing w:line="560" w:lineRule="exact"/>
        <w:rPr>
          <w:rFonts w:cs="Arial"/>
          <w:kern w:val="0"/>
          <w:szCs w:val="32"/>
        </w:rPr>
      </w:pPr>
      <w:r>
        <w:rPr>
          <w:rFonts w:cs="Arial" w:hint="eastAsia"/>
          <w:kern w:val="0"/>
          <w:szCs w:val="32"/>
        </w:rPr>
        <w:t xml:space="preserve">　　国务院地震工作主管部门和县级以上地方人民政府负责管理地震工作的部门或者机构，按照国务院有关规定，制定地震监测台网规划。</w:t>
      </w:r>
    </w:p>
    <w:p w:rsidR="00AE4903" w:rsidRDefault="00F8594E">
      <w:pPr>
        <w:spacing w:line="560" w:lineRule="exact"/>
        <w:rPr>
          <w:rFonts w:cs="Arial"/>
          <w:kern w:val="0"/>
          <w:szCs w:val="32"/>
        </w:rPr>
      </w:pPr>
      <w:r>
        <w:rPr>
          <w:rFonts w:cs="Arial" w:hint="eastAsia"/>
          <w:kern w:val="0"/>
          <w:szCs w:val="32"/>
        </w:rPr>
        <w:t xml:space="preserve">　　全国地震监测台网由国家级地震监测台网、省级地震监测台网和市、县级地震监测台网组成，其建设资金和运行经费列入财政预算。</w:t>
      </w:r>
    </w:p>
    <w:p w:rsidR="00AE4903" w:rsidRDefault="00F8594E">
      <w:pPr>
        <w:spacing w:line="560" w:lineRule="exact"/>
        <w:rPr>
          <w:rFonts w:cs="Arial"/>
          <w:kern w:val="0"/>
          <w:szCs w:val="32"/>
        </w:rPr>
      </w:pPr>
      <w:r>
        <w:rPr>
          <w:rFonts w:cs="Arial" w:hint="eastAsia"/>
          <w:kern w:val="0"/>
          <w:szCs w:val="32"/>
        </w:rPr>
        <w:t xml:space="preserve">　　</w:t>
      </w:r>
      <w:r>
        <w:rPr>
          <w:rFonts w:eastAsia="黑体" w:cs="黑体" w:hint="eastAsia"/>
          <w:kern w:val="0"/>
          <w:szCs w:val="32"/>
        </w:rPr>
        <w:t>第十九条</w:t>
      </w:r>
      <w:r>
        <w:rPr>
          <w:rFonts w:cs="Arial" w:hint="eastAsia"/>
          <w:kern w:val="0"/>
          <w:szCs w:val="32"/>
        </w:rPr>
        <w:t xml:space="preserve">　水库、油田、核电站等重大建设工程的建设单位，应当按照国务院有关规定，建设专用地震监测台网或者强震动监测设施，其建设资金和运行经费由建设单位承担。</w:t>
      </w:r>
    </w:p>
    <w:p w:rsidR="00AE4903" w:rsidRDefault="00F8594E">
      <w:pPr>
        <w:spacing w:line="560" w:lineRule="exact"/>
        <w:rPr>
          <w:rFonts w:cs="Arial"/>
          <w:kern w:val="0"/>
          <w:szCs w:val="32"/>
        </w:rPr>
      </w:pPr>
      <w:r>
        <w:rPr>
          <w:rFonts w:cs="Arial" w:hint="eastAsia"/>
          <w:kern w:val="0"/>
          <w:szCs w:val="32"/>
        </w:rPr>
        <w:t xml:space="preserve">　　</w:t>
      </w:r>
      <w:r>
        <w:rPr>
          <w:rFonts w:eastAsia="黑体" w:cs="黑体" w:hint="eastAsia"/>
          <w:kern w:val="0"/>
          <w:szCs w:val="32"/>
        </w:rPr>
        <w:t>第二十条</w:t>
      </w:r>
      <w:r>
        <w:rPr>
          <w:rFonts w:cs="Arial" w:hint="eastAsia"/>
          <w:kern w:val="0"/>
          <w:szCs w:val="32"/>
        </w:rPr>
        <w:t xml:space="preserve">　地震监测台网的建设，应当遵守法律、法规和国家有关标准，保证建设质量。</w:t>
      </w:r>
    </w:p>
    <w:p w:rsidR="00AE4903" w:rsidRDefault="00F8594E">
      <w:pPr>
        <w:spacing w:line="560" w:lineRule="exact"/>
        <w:rPr>
          <w:rFonts w:cs="Arial"/>
          <w:kern w:val="0"/>
          <w:szCs w:val="32"/>
        </w:rPr>
      </w:pPr>
      <w:r>
        <w:rPr>
          <w:rFonts w:cs="Arial" w:hint="eastAsia"/>
          <w:kern w:val="0"/>
          <w:szCs w:val="32"/>
        </w:rPr>
        <w:t xml:space="preserve">　　</w:t>
      </w:r>
      <w:r>
        <w:rPr>
          <w:rFonts w:eastAsia="黑体" w:cs="黑体" w:hint="eastAsia"/>
          <w:kern w:val="0"/>
          <w:szCs w:val="32"/>
        </w:rPr>
        <w:t>第二十一条</w:t>
      </w:r>
      <w:r>
        <w:rPr>
          <w:rFonts w:cs="Arial" w:hint="eastAsia"/>
          <w:kern w:val="0"/>
          <w:szCs w:val="32"/>
        </w:rPr>
        <w:t xml:space="preserve">　地震监测台网不得擅自中止或者终止运行。</w:t>
      </w:r>
    </w:p>
    <w:p w:rsidR="00AE4903" w:rsidRDefault="00F8594E">
      <w:pPr>
        <w:spacing w:line="560" w:lineRule="exact"/>
        <w:rPr>
          <w:rFonts w:cs="Arial"/>
          <w:kern w:val="0"/>
          <w:szCs w:val="32"/>
        </w:rPr>
      </w:pPr>
      <w:r>
        <w:rPr>
          <w:rFonts w:cs="Arial" w:hint="eastAsia"/>
          <w:kern w:val="0"/>
          <w:szCs w:val="32"/>
        </w:rPr>
        <w:t xml:space="preserve">　　检测、传递、分析、处理、存贮、报送地震监测信息的单位，应当保证地震监测信息的质量和安全。</w:t>
      </w:r>
    </w:p>
    <w:p w:rsidR="00AE4903" w:rsidRDefault="00F8594E">
      <w:pPr>
        <w:spacing w:line="560" w:lineRule="exact"/>
        <w:rPr>
          <w:rFonts w:cs="Arial"/>
          <w:kern w:val="0"/>
          <w:szCs w:val="32"/>
        </w:rPr>
      </w:pPr>
      <w:r>
        <w:rPr>
          <w:rFonts w:cs="Arial" w:hint="eastAsia"/>
          <w:kern w:val="0"/>
          <w:szCs w:val="32"/>
        </w:rPr>
        <w:t xml:space="preserve">　　县级以上地方人民政府应当组织相关单位为地震监测台网的运行提供通信、交通、电力等保障条件。</w:t>
      </w:r>
    </w:p>
    <w:p w:rsidR="00AE4903" w:rsidRDefault="00F8594E">
      <w:pPr>
        <w:spacing w:line="560" w:lineRule="exact"/>
        <w:rPr>
          <w:rFonts w:cs="Arial"/>
          <w:kern w:val="0"/>
          <w:szCs w:val="32"/>
        </w:rPr>
      </w:pPr>
      <w:r>
        <w:rPr>
          <w:rFonts w:cs="Arial" w:hint="eastAsia"/>
          <w:kern w:val="0"/>
          <w:szCs w:val="32"/>
        </w:rPr>
        <w:t xml:space="preserve">　　</w:t>
      </w:r>
      <w:r>
        <w:rPr>
          <w:rFonts w:eastAsia="黑体" w:cs="黑体" w:hint="eastAsia"/>
          <w:kern w:val="0"/>
          <w:szCs w:val="32"/>
        </w:rPr>
        <w:t>第二十二条</w:t>
      </w:r>
      <w:r>
        <w:rPr>
          <w:rFonts w:cs="Arial" w:hint="eastAsia"/>
          <w:kern w:val="0"/>
          <w:szCs w:val="32"/>
        </w:rPr>
        <w:t xml:space="preserve">　沿海县级以上地方人民政府负责管理地震工作的部门或者机构，应当加强海域地震活动监测预测工作。海域地震发生后，县级以上地方人民政府负责管理地震工作的部门或者机构，应当及时向海洋主管部门和当地海事管理机构等通报情况。</w:t>
      </w:r>
    </w:p>
    <w:p w:rsidR="00AE4903" w:rsidRDefault="00F8594E">
      <w:pPr>
        <w:spacing w:line="560" w:lineRule="exact"/>
        <w:rPr>
          <w:rFonts w:cs="Arial"/>
          <w:kern w:val="0"/>
          <w:szCs w:val="32"/>
        </w:rPr>
      </w:pPr>
      <w:r>
        <w:rPr>
          <w:rFonts w:cs="Arial" w:hint="eastAsia"/>
          <w:kern w:val="0"/>
          <w:szCs w:val="32"/>
        </w:rPr>
        <w:t xml:space="preserve">　　火山所在地的县级以上地方人民政府负责管理地震工作的部门或者机构，应当利用地震监测设施和技术手</w:t>
      </w:r>
      <w:r>
        <w:rPr>
          <w:rFonts w:cs="Arial" w:hint="eastAsia"/>
          <w:kern w:val="0"/>
          <w:szCs w:val="32"/>
        </w:rPr>
        <w:t>段，加强火山活动监测预测工作。</w:t>
      </w:r>
    </w:p>
    <w:p w:rsidR="00AE4903" w:rsidRDefault="00F8594E">
      <w:pPr>
        <w:spacing w:line="560" w:lineRule="exact"/>
        <w:rPr>
          <w:rFonts w:cs="Arial"/>
          <w:kern w:val="0"/>
          <w:szCs w:val="32"/>
        </w:rPr>
      </w:pPr>
      <w:r>
        <w:rPr>
          <w:rFonts w:cs="Arial" w:hint="eastAsia"/>
          <w:kern w:val="0"/>
          <w:szCs w:val="32"/>
        </w:rPr>
        <w:t xml:space="preserve">　　</w:t>
      </w:r>
      <w:r>
        <w:rPr>
          <w:rFonts w:eastAsia="黑体" w:cs="黑体" w:hint="eastAsia"/>
          <w:kern w:val="0"/>
          <w:szCs w:val="32"/>
        </w:rPr>
        <w:t>第二十三条</w:t>
      </w:r>
      <w:r>
        <w:rPr>
          <w:rFonts w:cs="Arial" w:hint="eastAsia"/>
          <w:kern w:val="0"/>
          <w:szCs w:val="32"/>
        </w:rPr>
        <w:t xml:space="preserve">　国家依法保护地震监测设施和地震观测环境。</w:t>
      </w:r>
    </w:p>
    <w:p w:rsidR="00AE4903" w:rsidRDefault="00F8594E">
      <w:pPr>
        <w:spacing w:line="560" w:lineRule="exact"/>
        <w:rPr>
          <w:rFonts w:cs="Arial"/>
          <w:kern w:val="0"/>
          <w:szCs w:val="32"/>
        </w:rPr>
      </w:pPr>
      <w:r>
        <w:rPr>
          <w:rFonts w:cs="Arial" w:hint="eastAsia"/>
          <w:kern w:val="0"/>
          <w:szCs w:val="32"/>
        </w:rPr>
        <w:t xml:space="preserve">　　任何单位和个人不得侵占、毁损、拆除或者擅自移动地震监测设施。地震监测设施遭到破坏的，县级以上地方人民政府负责管理地震工作的部门或者机构应当采取紧急措施组织修复，确保地震监测设施正常运行。</w:t>
      </w:r>
    </w:p>
    <w:p w:rsidR="00AE4903" w:rsidRDefault="00F8594E">
      <w:pPr>
        <w:spacing w:line="560" w:lineRule="exact"/>
        <w:rPr>
          <w:rFonts w:cs="Arial"/>
          <w:kern w:val="0"/>
          <w:szCs w:val="32"/>
        </w:rPr>
      </w:pPr>
      <w:r>
        <w:rPr>
          <w:rFonts w:cs="Arial" w:hint="eastAsia"/>
          <w:kern w:val="0"/>
          <w:szCs w:val="32"/>
        </w:rPr>
        <w:t xml:space="preserve">　　任何单位和个人不得危害地震观测环境。国务院地震工作主管部门和县级以上地方人民政府负责管理地震工作的部门或者机构会同同级有关部门，按照国务院有关规定划定地震观测环境保护范围，并纳入土地利用总体规划和城乡规划。</w:t>
      </w:r>
    </w:p>
    <w:p w:rsidR="00AE4903" w:rsidRDefault="00F8594E">
      <w:pPr>
        <w:spacing w:line="560" w:lineRule="exact"/>
        <w:rPr>
          <w:rFonts w:cs="Arial"/>
          <w:kern w:val="0"/>
          <w:szCs w:val="32"/>
        </w:rPr>
      </w:pPr>
      <w:r>
        <w:rPr>
          <w:rFonts w:cs="Arial" w:hint="eastAsia"/>
          <w:kern w:val="0"/>
          <w:szCs w:val="32"/>
        </w:rPr>
        <w:t xml:space="preserve">　　</w:t>
      </w:r>
      <w:r>
        <w:rPr>
          <w:rFonts w:eastAsia="黑体" w:cs="黑体" w:hint="eastAsia"/>
          <w:kern w:val="0"/>
          <w:szCs w:val="32"/>
        </w:rPr>
        <w:t>第二十四条</w:t>
      </w:r>
      <w:r>
        <w:rPr>
          <w:rFonts w:cs="Arial" w:hint="eastAsia"/>
          <w:kern w:val="0"/>
          <w:szCs w:val="32"/>
        </w:rPr>
        <w:t xml:space="preserve">　新</w:t>
      </w:r>
      <w:r>
        <w:rPr>
          <w:rFonts w:cs="Arial" w:hint="eastAsia"/>
          <w:kern w:val="0"/>
          <w:szCs w:val="32"/>
        </w:rPr>
        <w:t>建、扩建、改建建设工程，应当避免对地震监测设施和地震观测环境造成危害。建设国家重点工程，确实无法避免对地震监测设施和地震观测环境造成危害的，建设单位应当按照县级以上地方人民政府负责管理地震工作的部门或者机构的要求，增建抗干扰设施；不能增建抗干扰设施的，应当新建地震监测设施。</w:t>
      </w:r>
    </w:p>
    <w:p w:rsidR="00AE4903" w:rsidRDefault="00F8594E">
      <w:pPr>
        <w:spacing w:line="560" w:lineRule="exact"/>
        <w:rPr>
          <w:rFonts w:cs="Arial"/>
          <w:kern w:val="0"/>
          <w:szCs w:val="32"/>
        </w:rPr>
      </w:pPr>
      <w:r>
        <w:rPr>
          <w:rFonts w:cs="Arial" w:hint="eastAsia"/>
          <w:kern w:val="0"/>
          <w:szCs w:val="32"/>
        </w:rPr>
        <w:t xml:space="preserve">　　对地震观测环境保护范围内的建设工程项目，城乡规划主管部门在依法核发选址意见书时，应当征求负责管理地震工作的部门或者机构的意见；不需要核发选址意见书的，城乡规划主管部门在依法核发建设用地规划许可证或者乡村建设规划许可证时，应当征求负责</w:t>
      </w:r>
      <w:r>
        <w:rPr>
          <w:rFonts w:cs="Arial" w:hint="eastAsia"/>
          <w:kern w:val="0"/>
          <w:szCs w:val="32"/>
        </w:rPr>
        <w:t>管理地震工作的部门或者机构的意见。</w:t>
      </w:r>
    </w:p>
    <w:p w:rsidR="00AE4903" w:rsidRDefault="00F8594E">
      <w:pPr>
        <w:spacing w:line="560" w:lineRule="exact"/>
        <w:rPr>
          <w:rFonts w:cs="Arial"/>
          <w:kern w:val="0"/>
          <w:szCs w:val="32"/>
        </w:rPr>
      </w:pPr>
      <w:r>
        <w:rPr>
          <w:rFonts w:cs="Arial" w:hint="eastAsia"/>
          <w:kern w:val="0"/>
          <w:szCs w:val="32"/>
        </w:rPr>
        <w:t xml:space="preserve">　　</w:t>
      </w:r>
      <w:r>
        <w:rPr>
          <w:rFonts w:eastAsia="黑体" w:cs="黑体" w:hint="eastAsia"/>
          <w:kern w:val="0"/>
          <w:szCs w:val="32"/>
        </w:rPr>
        <w:t>第二十五条</w:t>
      </w:r>
      <w:r>
        <w:rPr>
          <w:rFonts w:cs="Arial" w:hint="eastAsia"/>
          <w:kern w:val="0"/>
          <w:szCs w:val="32"/>
        </w:rPr>
        <w:t xml:space="preserve">　国务院地震工作主管部门建立健全地震监测信息共享平台，为社会提供服务。</w:t>
      </w:r>
    </w:p>
    <w:p w:rsidR="00AE4903" w:rsidRDefault="00F8594E">
      <w:pPr>
        <w:spacing w:line="560" w:lineRule="exact"/>
        <w:rPr>
          <w:rFonts w:cs="Arial"/>
          <w:kern w:val="0"/>
          <w:szCs w:val="32"/>
        </w:rPr>
      </w:pPr>
      <w:r>
        <w:rPr>
          <w:rFonts w:cs="Arial" w:hint="eastAsia"/>
          <w:kern w:val="0"/>
          <w:szCs w:val="32"/>
        </w:rPr>
        <w:t xml:space="preserve">　　县级以上地方人民政府负责管理地震工作的部门或者机构，应当将地震监测信息及时报送上一级人民政府负责管理地震工作的部门或者机构。</w:t>
      </w:r>
    </w:p>
    <w:p w:rsidR="00AE4903" w:rsidRDefault="00F8594E">
      <w:pPr>
        <w:spacing w:line="560" w:lineRule="exact"/>
        <w:rPr>
          <w:rFonts w:cs="Arial"/>
          <w:kern w:val="0"/>
          <w:szCs w:val="32"/>
        </w:rPr>
      </w:pPr>
      <w:r>
        <w:rPr>
          <w:rFonts w:cs="Arial" w:hint="eastAsia"/>
          <w:kern w:val="0"/>
          <w:szCs w:val="32"/>
        </w:rPr>
        <w:t xml:space="preserve">　　专用地震监测台网和强震动监测设施的管理单位，应当将地震监测信息及时报送所在地省、自治区、直辖市人民政府负责管理地震工作的部门或者机构。</w:t>
      </w:r>
    </w:p>
    <w:p w:rsidR="00AE4903" w:rsidRDefault="00F8594E">
      <w:pPr>
        <w:spacing w:line="560" w:lineRule="exact"/>
        <w:rPr>
          <w:rFonts w:cs="Arial"/>
          <w:kern w:val="0"/>
          <w:szCs w:val="32"/>
        </w:rPr>
      </w:pPr>
      <w:r>
        <w:rPr>
          <w:rFonts w:cs="Arial" w:hint="eastAsia"/>
          <w:kern w:val="0"/>
          <w:szCs w:val="32"/>
        </w:rPr>
        <w:t xml:space="preserve">　　</w:t>
      </w:r>
      <w:r>
        <w:rPr>
          <w:rFonts w:eastAsia="黑体" w:cs="黑体" w:hint="eastAsia"/>
          <w:kern w:val="0"/>
          <w:szCs w:val="32"/>
        </w:rPr>
        <w:t>第二十六条</w:t>
      </w:r>
      <w:r>
        <w:rPr>
          <w:rFonts w:cs="Arial" w:hint="eastAsia"/>
          <w:kern w:val="0"/>
          <w:szCs w:val="32"/>
        </w:rPr>
        <w:t xml:space="preserve">　国务院地震工作主管部门和县级以上地方人民政府负责管理地震工作的部门或者机构，根据地震监测信息研究结果，对</w:t>
      </w:r>
      <w:r>
        <w:rPr>
          <w:rFonts w:cs="Arial" w:hint="eastAsia"/>
          <w:kern w:val="0"/>
          <w:szCs w:val="32"/>
        </w:rPr>
        <w:t>可能发生地震的地点、时间和震级作出预测。</w:t>
      </w:r>
    </w:p>
    <w:p w:rsidR="00AE4903" w:rsidRDefault="00F8594E">
      <w:pPr>
        <w:spacing w:line="560" w:lineRule="exact"/>
        <w:rPr>
          <w:rFonts w:cs="Arial"/>
          <w:kern w:val="0"/>
          <w:szCs w:val="32"/>
        </w:rPr>
      </w:pPr>
      <w:r>
        <w:rPr>
          <w:rFonts w:cs="Arial" w:hint="eastAsia"/>
          <w:kern w:val="0"/>
          <w:szCs w:val="32"/>
        </w:rPr>
        <w:t xml:space="preserve">　　其他单位和个人通过研究提出的地震预测意见，应当向所在地或者所预测地的县级以上地方人民政府负责管理地震工作的部门或者机构书面报告，或者直接向国务院地震工作主管部门书面报告。收到书面报告的部门或者机构应当进行登记并出具接收凭证。</w:t>
      </w:r>
    </w:p>
    <w:p w:rsidR="00AE4903" w:rsidRDefault="00F8594E">
      <w:pPr>
        <w:spacing w:line="560" w:lineRule="exact"/>
        <w:rPr>
          <w:rFonts w:cs="Arial"/>
          <w:kern w:val="0"/>
          <w:szCs w:val="32"/>
        </w:rPr>
      </w:pPr>
      <w:r>
        <w:rPr>
          <w:rFonts w:cs="Arial" w:hint="eastAsia"/>
          <w:kern w:val="0"/>
          <w:szCs w:val="32"/>
        </w:rPr>
        <w:t xml:space="preserve">　　</w:t>
      </w:r>
      <w:r>
        <w:rPr>
          <w:rFonts w:eastAsia="黑体" w:cs="黑体" w:hint="eastAsia"/>
          <w:kern w:val="0"/>
          <w:szCs w:val="32"/>
        </w:rPr>
        <w:t>第二十七条</w:t>
      </w:r>
      <w:r>
        <w:rPr>
          <w:rFonts w:cs="Arial" w:hint="eastAsia"/>
          <w:kern w:val="0"/>
          <w:szCs w:val="32"/>
        </w:rPr>
        <w:t xml:space="preserve">　观测到可能与地震有关的异常现象的单位和个人，可以向所在地县级以上地方人民政府负责管理地震工作的部门或者机构报告，也可以直接向国务院地震工作主管部门报告。</w:t>
      </w:r>
    </w:p>
    <w:p w:rsidR="00AE4903" w:rsidRDefault="00F8594E">
      <w:pPr>
        <w:spacing w:line="560" w:lineRule="exact"/>
        <w:rPr>
          <w:rFonts w:cs="Arial"/>
          <w:kern w:val="0"/>
          <w:szCs w:val="32"/>
        </w:rPr>
      </w:pPr>
      <w:r>
        <w:rPr>
          <w:rFonts w:cs="Arial" w:hint="eastAsia"/>
          <w:kern w:val="0"/>
          <w:szCs w:val="32"/>
        </w:rPr>
        <w:t xml:space="preserve">　　国务院地震工作主管部门和县级以上地方人民政府负责管理地震工作的部门</w:t>
      </w:r>
      <w:r>
        <w:rPr>
          <w:rFonts w:cs="Arial" w:hint="eastAsia"/>
          <w:kern w:val="0"/>
          <w:szCs w:val="32"/>
        </w:rPr>
        <w:t>或者机构接到报告后，应当进行登记并及时组织调查核实。</w:t>
      </w:r>
    </w:p>
    <w:p w:rsidR="00AE4903" w:rsidRDefault="00F8594E">
      <w:pPr>
        <w:spacing w:line="560" w:lineRule="exact"/>
        <w:rPr>
          <w:rFonts w:cs="Arial"/>
          <w:kern w:val="0"/>
          <w:szCs w:val="32"/>
        </w:rPr>
      </w:pPr>
      <w:r>
        <w:rPr>
          <w:rFonts w:cs="Arial" w:hint="eastAsia"/>
          <w:kern w:val="0"/>
          <w:szCs w:val="32"/>
        </w:rPr>
        <w:t xml:space="preserve">　　</w:t>
      </w:r>
      <w:r>
        <w:rPr>
          <w:rFonts w:eastAsia="黑体" w:cs="黑体" w:hint="eastAsia"/>
          <w:kern w:val="0"/>
          <w:szCs w:val="32"/>
        </w:rPr>
        <w:t>第二十八条</w:t>
      </w:r>
      <w:r>
        <w:rPr>
          <w:rFonts w:cs="Arial" w:hint="eastAsia"/>
          <w:kern w:val="0"/>
          <w:szCs w:val="32"/>
        </w:rPr>
        <w:t xml:space="preserve">　国务院地震工作主管部门和省、自治区、直辖市人民政府负责管理地震工作的部门或者机构，应当组织召开震情会商会，必要时邀请有关部门、专家和其他有关人员参加，对地震预测意见和可能与地震有关的异常现象进行综合分析研究，形成震情会商意见，报本级人民政府；经震情会商形成地震预报意见的，在报本级人民政府前，应当进行评审，作出评审结果，并提出对策建议。</w:t>
      </w:r>
    </w:p>
    <w:p w:rsidR="00AE4903" w:rsidRDefault="00F8594E">
      <w:pPr>
        <w:spacing w:line="560" w:lineRule="exact"/>
        <w:rPr>
          <w:rFonts w:cs="Arial"/>
          <w:kern w:val="0"/>
          <w:szCs w:val="32"/>
        </w:rPr>
      </w:pPr>
      <w:r>
        <w:rPr>
          <w:rFonts w:cs="Arial" w:hint="eastAsia"/>
          <w:kern w:val="0"/>
          <w:szCs w:val="32"/>
        </w:rPr>
        <w:t xml:space="preserve">　　</w:t>
      </w:r>
      <w:r>
        <w:rPr>
          <w:rFonts w:eastAsia="黑体" w:cs="黑体" w:hint="eastAsia"/>
          <w:kern w:val="0"/>
          <w:szCs w:val="32"/>
        </w:rPr>
        <w:t>第二十九条</w:t>
      </w:r>
      <w:r>
        <w:rPr>
          <w:rFonts w:cs="Arial" w:hint="eastAsia"/>
          <w:kern w:val="0"/>
          <w:szCs w:val="32"/>
        </w:rPr>
        <w:t xml:space="preserve">　国家对地震预报意见实行统一发布制度。</w:t>
      </w:r>
    </w:p>
    <w:p w:rsidR="00AE4903" w:rsidRDefault="00F8594E">
      <w:pPr>
        <w:spacing w:line="560" w:lineRule="exact"/>
        <w:rPr>
          <w:rFonts w:cs="Arial"/>
          <w:kern w:val="0"/>
          <w:szCs w:val="32"/>
        </w:rPr>
      </w:pPr>
      <w:r>
        <w:rPr>
          <w:rFonts w:cs="Arial" w:hint="eastAsia"/>
          <w:kern w:val="0"/>
          <w:szCs w:val="32"/>
        </w:rPr>
        <w:t xml:space="preserve">　　全国范围内的地震长期和中期预报意见，由国务院发</w:t>
      </w:r>
      <w:r>
        <w:rPr>
          <w:rFonts w:cs="Arial" w:hint="eastAsia"/>
          <w:kern w:val="0"/>
          <w:szCs w:val="32"/>
        </w:rPr>
        <w:t>布。省、自治区、直辖市行政区域内的地震预报意见，由省、自治区、直辖市人民政府按照国务院规定的程序发布。</w:t>
      </w:r>
    </w:p>
    <w:p w:rsidR="00AE4903" w:rsidRDefault="00F8594E">
      <w:pPr>
        <w:spacing w:line="560" w:lineRule="exact"/>
        <w:rPr>
          <w:rFonts w:cs="Arial"/>
          <w:kern w:val="0"/>
          <w:szCs w:val="32"/>
        </w:rPr>
      </w:pPr>
      <w:r>
        <w:rPr>
          <w:rFonts w:cs="Arial" w:hint="eastAsia"/>
          <w:kern w:val="0"/>
          <w:szCs w:val="32"/>
        </w:rPr>
        <w:t xml:space="preserve">　　除发表本人或者本单位对长期、中期地震活动趋势的研究成果及进行相关学术交流外，任何单位和个人不得向社会散布地震预测意见。任何单位和个人不得向社会散布地震预报意见及其评审结果。</w:t>
      </w:r>
    </w:p>
    <w:p w:rsidR="00AE4903" w:rsidRDefault="00F8594E">
      <w:pPr>
        <w:spacing w:line="560" w:lineRule="exact"/>
        <w:rPr>
          <w:rFonts w:cs="Arial"/>
          <w:kern w:val="0"/>
          <w:szCs w:val="32"/>
        </w:rPr>
      </w:pPr>
      <w:r>
        <w:rPr>
          <w:rFonts w:cs="Arial" w:hint="eastAsia"/>
          <w:kern w:val="0"/>
          <w:szCs w:val="32"/>
        </w:rPr>
        <w:t xml:space="preserve">　　</w:t>
      </w:r>
      <w:r>
        <w:rPr>
          <w:rFonts w:eastAsia="黑体" w:cs="黑体" w:hint="eastAsia"/>
          <w:kern w:val="0"/>
          <w:szCs w:val="32"/>
        </w:rPr>
        <w:t>第三十条</w:t>
      </w:r>
      <w:r>
        <w:rPr>
          <w:rFonts w:cs="Arial" w:hint="eastAsia"/>
          <w:kern w:val="0"/>
          <w:szCs w:val="32"/>
        </w:rPr>
        <w:t xml:space="preserve">　国务院地震工作主管部门根据地震活动趋势和震害预测结果，提出确定地震重点监视防御区的意见，报国务院批准。</w:t>
      </w:r>
    </w:p>
    <w:p w:rsidR="00AE4903" w:rsidRDefault="00F8594E">
      <w:pPr>
        <w:spacing w:line="560" w:lineRule="exact"/>
        <w:rPr>
          <w:rFonts w:cs="Arial"/>
          <w:kern w:val="0"/>
          <w:szCs w:val="32"/>
        </w:rPr>
      </w:pPr>
      <w:r>
        <w:rPr>
          <w:rFonts w:cs="Arial" w:hint="eastAsia"/>
          <w:kern w:val="0"/>
          <w:szCs w:val="32"/>
        </w:rPr>
        <w:t xml:space="preserve">　　国务院地震工作主管部门应当加强地震重点监视防御区的震情跟踪，对地震活动趋势进行分析评估，提出年度防震减灾工作意见，报国务院批准后实施。</w:t>
      </w:r>
    </w:p>
    <w:p w:rsidR="00AE4903" w:rsidRDefault="00F8594E">
      <w:pPr>
        <w:spacing w:line="560" w:lineRule="exact"/>
        <w:rPr>
          <w:rFonts w:cs="Arial"/>
          <w:kern w:val="0"/>
          <w:szCs w:val="32"/>
        </w:rPr>
      </w:pPr>
      <w:r>
        <w:rPr>
          <w:rFonts w:cs="Arial" w:hint="eastAsia"/>
          <w:kern w:val="0"/>
          <w:szCs w:val="32"/>
        </w:rPr>
        <w:t xml:space="preserve">　　地震重点监视防御区的县级以上地方人民政府应当根据年度防震减灾工作意见和当地的地震活动趋势，组织有关部门加强防震减灾工作。</w:t>
      </w:r>
    </w:p>
    <w:p w:rsidR="00AE4903" w:rsidRDefault="00F8594E">
      <w:pPr>
        <w:spacing w:line="560" w:lineRule="exact"/>
        <w:rPr>
          <w:rFonts w:cs="Arial"/>
          <w:kern w:val="0"/>
          <w:szCs w:val="32"/>
        </w:rPr>
      </w:pPr>
      <w:r>
        <w:rPr>
          <w:rFonts w:cs="Arial" w:hint="eastAsia"/>
          <w:kern w:val="0"/>
          <w:szCs w:val="32"/>
        </w:rPr>
        <w:t xml:space="preserve">　　地震重点监视防御区的县级以上地方人民政府负责管理地震工作的部门或者机构，应当增加地震监测台网密度，组织做好震情跟踪、流动观测和可能与地震有关的异常现象观测以及群测群防工作，并及时将有关情况报上一级人民政府负责管理地震工作的部门或者机构。</w:t>
      </w:r>
    </w:p>
    <w:p w:rsidR="00AE4903" w:rsidRDefault="00F8594E">
      <w:pPr>
        <w:spacing w:line="560" w:lineRule="exact"/>
        <w:rPr>
          <w:rFonts w:cs="Arial"/>
          <w:kern w:val="0"/>
          <w:szCs w:val="32"/>
        </w:rPr>
      </w:pPr>
      <w:r>
        <w:rPr>
          <w:rFonts w:cs="Arial" w:hint="eastAsia"/>
          <w:kern w:val="0"/>
          <w:szCs w:val="32"/>
        </w:rPr>
        <w:t xml:space="preserve">　　</w:t>
      </w:r>
      <w:r>
        <w:rPr>
          <w:rFonts w:eastAsia="黑体" w:cs="黑体" w:hint="eastAsia"/>
          <w:kern w:val="0"/>
          <w:szCs w:val="32"/>
        </w:rPr>
        <w:t>第三十一条</w:t>
      </w:r>
      <w:r>
        <w:rPr>
          <w:rFonts w:cs="Arial" w:hint="eastAsia"/>
          <w:kern w:val="0"/>
          <w:szCs w:val="32"/>
        </w:rPr>
        <w:t xml:space="preserve">　国家支持全国地震烈度速报系统的建设。</w:t>
      </w:r>
    </w:p>
    <w:p w:rsidR="00AE4903" w:rsidRDefault="00F8594E">
      <w:pPr>
        <w:spacing w:line="560" w:lineRule="exact"/>
        <w:rPr>
          <w:rFonts w:cs="Arial"/>
          <w:kern w:val="0"/>
          <w:szCs w:val="32"/>
        </w:rPr>
      </w:pPr>
      <w:r>
        <w:rPr>
          <w:rFonts w:cs="Arial" w:hint="eastAsia"/>
          <w:kern w:val="0"/>
          <w:szCs w:val="32"/>
        </w:rPr>
        <w:t xml:space="preserve">　　地震灾害发生后，国务院地震工作主管部门应当通过全国地震烈度速报系统快速判断致灾程度，为指挥抗震救灾工作提供依据。</w:t>
      </w:r>
    </w:p>
    <w:p w:rsidR="00AE4903" w:rsidRDefault="00F8594E">
      <w:pPr>
        <w:spacing w:line="560" w:lineRule="exact"/>
        <w:rPr>
          <w:rFonts w:cs="Arial"/>
          <w:kern w:val="0"/>
          <w:szCs w:val="32"/>
        </w:rPr>
      </w:pPr>
      <w:r>
        <w:rPr>
          <w:rFonts w:cs="Arial" w:hint="eastAsia"/>
          <w:kern w:val="0"/>
          <w:szCs w:val="32"/>
        </w:rPr>
        <w:t xml:space="preserve">　　</w:t>
      </w:r>
      <w:r>
        <w:rPr>
          <w:rFonts w:eastAsia="黑体" w:cs="黑体" w:hint="eastAsia"/>
          <w:kern w:val="0"/>
          <w:szCs w:val="32"/>
        </w:rPr>
        <w:t>第三十二条</w:t>
      </w:r>
      <w:r>
        <w:rPr>
          <w:rFonts w:cs="Arial" w:hint="eastAsia"/>
          <w:kern w:val="0"/>
          <w:szCs w:val="32"/>
        </w:rPr>
        <w:t xml:space="preserve">　国务院地震工作主管部门和县级以上地方人民政府负责管理地震工作的部门或者机构，应当对发生地震灾害的区域加强地震监测，在地震现场设立流动观测点，根据震情的发展变化，及时对地震活动趋势作出分析、判定，为余震防范工作提供依据。</w:t>
      </w:r>
    </w:p>
    <w:p w:rsidR="00AE4903" w:rsidRDefault="00F8594E">
      <w:pPr>
        <w:spacing w:line="560" w:lineRule="exact"/>
        <w:rPr>
          <w:rFonts w:cs="Arial"/>
          <w:kern w:val="0"/>
          <w:szCs w:val="32"/>
        </w:rPr>
      </w:pPr>
      <w:r>
        <w:rPr>
          <w:rFonts w:cs="Arial" w:hint="eastAsia"/>
          <w:kern w:val="0"/>
          <w:szCs w:val="32"/>
        </w:rPr>
        <w:t xml:space="preserve">　　国务院地震工作主管部门和县级以上地方人民政府负责管理地震工作的部门或者机构、地震监测台网的管理单位，应当及时收集、保存有关地震的资料和信息，并建立完整的档案。</w:t>
      </w:r>
    </w:p>
    <w:p w:rsidR="00AE4903" w:rsidRDefault="00F8594E">
      <w:pPr>
        <w:spacing w:line="560" w:lineRule="exact"/>
        <w:rPr>
          <w:rFonts w:cs="Arial"/>
          <w:kern w:val="0"/>
          <w:szCs w:val="32"/>
        </w:rPr>
      </w:pPr>
      <w:r>
        <w:rPr>
          <w:rFonts w:cs="Arial" w:hint="eastAsia"/>
          <w:kern w:val="0"/>
          <w:szCs w:val="32"/>
        </w:rPr>
        <w:t xml:space="preserve">　　</w:t>
      </w:r>
      <w:r>
        <w:rPr>
          <w:rFonts w:eastAsia="黑体" w:cs="黑体" w:hint="eastAsia"/>
          <w:kern w:val="0"/>
          <w:szCs w:val="32"/>
        </w:rPr>
        <w:t>第三十三条</w:t>
      </w:r>
      <w:r>
        <w:rPr>
          <w:rFonts w:cs="Arial" w:hint="eastAsia"/>
          <w:kern w:val="0"/>
          <w:szCs w:val="32"/>
        </w:rPr>
        <w:t xml:space="preserve">　外国的组织或者个人在中华人民共和国领域和中华人民共和国管辖的其他海域从事地震监测活动，必须经国务院地震工作主管部门会同有关部门批准，并采取与中华人民共和国有关部门或者单位合作的形式进行。</w:t>
      </w:r>
    </w:p>
    <w:p w:rsidR="00AE4903" w:rsidRDefault="00AE4903">
      <w:pPr>
        <w:spacing w:line="560" w:lineRule="exact"/>
        <w:rPr>
          <w:rFonts w:eastAsia="宋体" w:cs="宋体"/>
          <w:kern w:val="0"/>
          <w:szCs w:val="32"/>
        </w:rPr>
      </w:pPr>
    </w:p>
    <w:p w:rsidR="00AE4903" w:rsidRDefault="00F8594E">
      <w:pPr>
        <w:spacing w:line="560" w:lineRule="exact"/>
        <w:jc w:val="center"/>
        <w:rPr>
          <w:rFonts w:eastAsia="黑体" w:cs="黑体"/>
          <w:kern w:val="0"/>
          <w:szCs w:val="32"/>
        </w:rPr>
      </w:pPr>
      <w:r>
        <w:rPr>
          <w:rFonts w:eastAsia="黑体" w:cs="黑体" w:hint="eastAsia"/>
          <w:kern w:val="0"/>
          <w:szCs w:val="32"/>
        </w:rPr>
        <w:t>第四章　地震灾害预防</w:t>
      </w:r>
    </w:p>
    <w:p w:rsidR="00AE4903" w:rsidRDefault="00AE4903">
      <w:pPr>
        <w:spacing w:line="560" w:lineRule="exact"/>
        <w:rPr>
          <w:rFonts w:eastAsia="宋体" w:cs="宋体"/>
          <w:kern w:val="0"/>
          <w:szCs w:val="32"/>
        </w:rPr>
      </w:pPr>
    </w:p>
    <w:p w:rsidR="00AE4903" w:rsidRDefault="00F8594E">
      <w:pPr>
        <w:spacing w:line="560" w:lineRule="exact"/>
        <w:rPr>
          <w:rFonts w:cs="Arial"/>
          <w:kern w:val="0"/>
          <w:szCs w:val="32"/>
        </w:rPr>
      </w:pPr>
      <w:r>
        <w:rPr>
          <w:rFonts w:cs="Arial" w:hint="eastAsia"/>
          <w:kern w:val="0"/>
          <w:szCs w:val="32"/>
        </w:rPr>
        <w:t xml:space="preserve">　　</w:t>
      </w:r>
      <w:r>
        <w:rPr>
          <w:rFonts w:eastAsia="黑体" w:cs="黑体" w:hint="eastAsia"/>
          <w:kern w:val="0"/>
          <w:szCs w:val="32"/>
        </w:rPr>
        <w:t>第三十四条</w:t>
      </w:r>
      <w:r>
        <w:rPr>
          <w:rFonts w:cs="Arial" w:hint="eastAsia"/>
          <w:kern w:val="0"/>
          <w:szCs w:val="32"/>
        </w:rPr>
        <w:t xml:space="preserve">　国务院地震工作主管部门负责制定全国地震烈度区划图或者地震动参数区划图。</w:t>
      </w:r>
    </w:p>
    <w:p w:rsidR="00AE4903" w:rsidRDefault="00F8594E">
      <w:pPr>
        <w:spacing w:line="560" w:lineRule="exact"/>
        <w:rPr>
          <w:rFonts w:cs="Arial"/>
          <w:kern w:val="0"/>
          <w:szCs w:val="32"/>
        </w:rPr>
      </w:pPr>
      <w:r>
        <w:rPr>
          <w:rFonts w:cs="Arial" w:hint="eastAsia"/>
          <w:kern w:val="0"/>
          <w:szCs w:val="32"/>
        </w:rPr>
        <w:t xml:space="preserve">　　国务院地震工作主管部门和省</w:t>
      </w:r>
      <w:r>
        <w:rPr>
          <w:rFonts w:cs="Arial" w:hint="eastAsia"/>
          <w:kern w:val="0"/>
          <w:szCs w:val="32"/>
        </w:rPr>
        <w:t>、自治区、直辖市人民政府负责管理地震工作的部门或者机构，负责审定建设工程的地震安全性评价报告，确定抗震设防要求。</w:t>
      </w:r>
    </w:p>
    <w:p w:rsidR="00AE4903" w:rsidRDefault="00F8594E">
      <w:pPr>
        <w:spacing w:line="560" w:lineRule="exact"/>
        <w:rPr>
          <w:rFonts w:cs="Arial"/>
          <w:kern w:val="0"/>
          <w:szCs w:val="32"/>
        </w:rPr>
      </w:pPr>
      <w:r>
        <w:rPr>
          <w:rFonts w:cs="Arial" w:hint="eastAsia"/>
          <w:kern w:val="0"/>
          <w:szCs w:val="32"/>
        </w:rPr>
        <w:t xml:space="preserve">　　</w:t>
      </w:r>
      <w:r>
        <w:rPr>
          <w:rFonts w:eastAsia="黑体" w:cs="黑体" w:hint="eastAsia"/>
          <w:kern w:val="0"/>
          <w:szCs w:val="32"/>
        </w:rPr>
        <w:t>第三十五条</w:t>
      </w:r>
      <w:r>
        <w:rPr>
          <w:rFonts w:cs="Arial" w:hint="eastAsia"/>
          <w:kern w:val="0"/>
          <w:szCs w:val="32"/>
        </w:rPr>
        <w:t xml:space="preserve">　新建、扩建、改建建设工程，应当达到抗震设防要求。</w:t>
      </w:r>
    </w:p>
    <w:p w:rsidR="00AE4903" w:rsidRDefault="00F8594E">
      <w:pPr>
        <w:spacing w:line="560" w:lineRule="exact"/>
        <w:rPr>
          <w:rFonts w:cs="Arial"/>
          <w:kern w:val="0"/>
          <w:szCs w:val="32"/>
        </w:rPr>
      </w:pPr>
      <w:r>
        <w:rPr>
          <w:rFonts w:cs="Arial" w:hint="eastAsia"/>
          <w:kern w:val="0"/>
          <w:szCs w:val="32"/>
        </w:rPr>
        <w:t xml:space="preserve">　　重大建设工程和可能发生严重次生灾害的建设工程，应当按照国务院有关规定进行地震安全性评价，并按照经审定的地震安全性评价报告所确定的抗震设防要求进行抗震设防。建设工程的地震安全性评价单位应当按照国家有关标准进行地震安全性评价，并对地震安全性评价报告的质量负责。</w:t>
      </w:r>
    </w:p>
    <w:p w:rsidR="00AE4903" w:rsidRDefault="00F8594E">
      <w:pPr>
        <w:spacing w:line="560" w:lineRule="exact"/>
        <w:rPr>
          <w:rFonts w:cs="Arial"/>
          <w:kern w:val="0"/>
          <w:szCs w:val="32"/>
        </w:rPr>
      </w:pPr>
      <w:r>
        <w:rPr>
          <w:rFonts w:cs="Arial" w:hint="eastAsia"/>
          <w:kern w:val="0"/>
          <w:szCs w:val="32"/>
        </w:rPr>
        <w:t xml:space="preserve">　　前款规定以外的建设工程，应当按照地震烈度区划图或者地震动参数区划图</w:t>
      </w:r>
      <w:r>
        <w:rPr>
          <w:rFonts w:cs="Arial" w:hint="eastAsia"/>
          <w:kern w:val="0"/>
          <w:szCs w:val="32"/>
        </w:rPr>
        <w:t>所确定的抗震设防要求进行抗震设防；对学校、医院等人员密集场所的建设工程，应当按照高于当地房屋建筑的抗震设防要求进行设计和施工，采取有效措施，增强抗震设防能力。</w:t>
      </w:r>
    </w:p>
    <w:p w:rsidR="00AE4903" w:rsidRDefault="00F8594E">
      <w:pPr>
        <w:spacing w:line="560" w:lineRule="exact"/>
        <w:rPr>
          <w:rFonts w:cs="Arial"/>
          <w:kern w:val="0"/>
          <w:szCs w:val="32"/>
        </w:rPr>
      </w:pPr>
      <w:r>
        <w:rPr>
          <w:rFonts w:cs="Arial" w:hint="eastAsia"/>
          <w:kern w:val="0"/>
          <w:szCs w:val="32"/>
        </w:rPr>
        <w:t xml:space="preserve">　　</w:t>
      </w:r>
      <w:r>
        <w:rPr>
          <w:rFonts w:eastAsia="黑体" w:cs="黑体" w:hint="eastAsia"/>
          <w:kern w:val="0"/>
          <w:szCs w:val="32"/>
        </w:rPr>
        <w:t>第三十六条</w:t>
      </w:r>
      <w:r>
        <w:rPr>
          <w:rFonts w:cs="Arial" w:hint="eastAsia"/>
          <w:kern w:val="0"/>
          <w:szCs w:val="32"/>
        </w:rPr>
        <w:t xml:space="preserve">　有关建设工程的强制性标准，应当与抗震设防要求相衔接。</w:t>
      </w:r>
    </w:p>
    <w:p w:rsidR="00AE4903" w:rsidRDefault="00F8594E">
      <w:pPr>
        <w:spacing w:line="560" w:lineRule="exact"/>
        <w:rPr>
          <w:rFonts w:cs="Arial"/>
          <w:kern w:val="0"/>
          <w:szCs w:val="32"/>
        </w:rPr>
      </w:pPr>
      <w:r>
        <w:rPr>
          <w:rFonts w:cs="Arial" w:hint="eastAsia"/>
          <w:kern w:val="0"/>
          <w:szCs w:val="32"/>
        </w:rPr>
        <w:t xml:space="preserve">　　</w:t>
      </w:r>
      <w:r>
        <w:rPr>
          <w:rFonts w:eastAsia="黑体" w:cs="黑体" w:hint="eastAsia"/>
          <w:kern w:val="0"/>
          <w:szCs w:val="32"/>
        </w:rPr>
        <w:t>第三十七条</w:t>
      </w:r>
      <w:r>
        <w:rPr>
          <w:rFonts w:cs="Arial" w:hint="eastAsia"/>
          <w:kern w:val="0"/>
          <w:szCs w:val="32"/>
        </w:rPr>
        <w:t xml:space="preserve">　国家鼓励城市人民政府组织制定地震小区划图。地震小区划图由国务院地震工作主管部门负责审定。</w:t>
      </w:r>
    </w:p>
    <w:p w:rsidR="00AE4903" w:rsidRDefault="00F8594E">
      <w:pPr>
        <w:spacing w:line="560" w:lineRule="exact"/>
        <w:rPr>
          <w:rFonts w:cs="Arial"/>
          <w:kern w:val="0"/>
          <w:szCs w:val="32"/>
        </w:rPr>
      </w:pPr>
      <w:r>
        <w:rPr>
          <w:rFonts w:cs="Arial" w:hint="eastAsia"/>
          <w:kern w:val="0"/>
          <w:szCs w:val="32"/>
        </w:rPr>
        <w:t xml:space="preserve">　　</w:t>
      </w:r>
      <w:r>
        <w:rPr>
          <w:rFonts w:eastAsia="黑体" w:cs="黑体" w:hint="eastAsia"/>
          <w:kern w:val="0"/>
          <w:szCs w:val="32"/>
        </w:rPr>
        <w:t>第三十八条</w:t>
      </w:r>
      <w:r>
        <w:rPr>
          <w:rFonts w:cs="Arial" w:hint="eastAsia"/>
          <w:kern w:val="0"/>
          <w:szCs w:val="32"/>
        </w:rPr>
        <w:t xml:space="preserve">　建设单位对建设工程的抗震设计、施工的全过程负责。</w:t>
      </w:r>
    </w:p>
    <w:p w:rsidR="00AE4903" w:rsidRDefault="00F8594E">
      <w:pPr>
        <w:spacing w:line="560" w:lineRule="exact"/>
        <w:rPr>
          <w:rFonts w:cs="Arial"/>
          <w:kern w:val="0"/>
          <w:szCs w:val="32"/>
        </w:rPr>
      </w:pPr>
      <w:r>
        <w:rPr>
          <w:rFonts w:cs="Arial" w:hint="eastAsia"/>
          <w:kern w:val="0"/>
          <w:szCs w:val="32"/>
        </w:rPr>
        <w:t xml:space="preserve">　　设计单位应当按照抗震设防要求和工程建设强制性标准进行抗震设计，并对抗震设计的质量以及出具的施工图设计文件的</w:t>
      </w:r>
      <w:r>
        <w:rPr>
          <w:rFonts w:cs="Arial" w:hint="eastAsia"/>
          <w:kern w:val="0"/>
          <w:szCs w:val="32"/>
        </w:rPr>
        <w:t>准确性负责。</w:t>
      </w:r>
    </w:p>
    <w:p w:rsidR="00AE4903" w:rsidRDefault="00F8594E">
      <w:pPr>
        <w:spacing w:line="560" w:lineRule="exact"/>
        <w:rPr>
          <w:rFonts w:cs="Arial"/>
          <w:kern w:val="0"/>
          <w:szCs w:val="32"/>
        </w:rPr>
      </w:pPr>
      <w:r>
        <w:rPr>
          <w:rFonts w:cs="Arial" w:hint="eastAsia"/>
          <w:kern w:val="0"/>
          <w:szCs w:val="32"/>
        </w:rPr>
        <w:t xml:space="preserve">　　施工单位应当按照施工图设计文件和工程建设强制性标准进行施工，并对施工质量负责。</w:t>
      </w:r>
    </w:p>
    <w:p w:rsidR="00AE4903" w:rsidRDefault="00F8594E">
      <w:pPr>
        <w:spacing w:line="560" w:lineRule="exact"/>
        <w:rPr>
          <w:rFonts w:cs="Arial"/>
          <w:kern w:val="0"/>
          <w:szCs w:val="32"/>
        </w:rPr>
      </w:pPr>
      <w:r>
        <w:rPr>
          <w:rFonts w:cs="Arial" w:hint="eastAsia"/>
          <w:kern w:val="0"/>
          <w:szCs w:val="32"/>
        </w:rPr>
        <w:t xml:space="preserve">　　建设单位、施工单位应当选用符合施工图设计文件和国家有关标准规定的材料、构配件和设备。</w:t>
      </w:r>
    </w:p>
    <w:p w:rsidR="00AE4903" w:rsidRDefault="00F8594E">
      <w:pPr>
        <w:spacing w:line="560" w:lineRule="exact"/>
        <w:rPr>
          <w:rFonts w:cs="Arial"/>
          <w:kern w:val="0"/>
          <w:szCs w:val="32"/>
        </w:rPr>
      </w:pPr>
      <w:r>
        <w:rPr>
          <w:rFonts w:cs="Arial" w:hint="eastAsia"/>
          <w:kern w:val="0"/>
          <w:szCs w:val="32"/>
        </w:rPr>
        <w:t xml:space="preserve">　　工程监理单位应当按照施工图设计文件和工程建设强制性标准实施监理，并对施工质量承担监理责任。</w:t>
      </w:r>
    </w:p>
    <w:p w:rsidR="00AE4903" w:rsidRDefault="00F8594E">
      <w:pPr>
        <w:spacing w:line="560" w:lineRule="exact"/>
        <w:rPr>
          <w:rFonts w:cs="Arial"/>
          <w:kern w:val="0"/>
          <w:szCs w:val="32"/>
        </w:rPr>
      </w:pPr>
      <w:r>
        <w:rPr>
          <w:rFonts w:cs="Arial" w:hint="eastAsia"/>
          <w:kern w:val="0"/>
          <w:szCs w:val="32"/>
        </w:rPr>
        <w:t xml:space="preserve">　　</w:t>
      </w:r>
      <w:r>
        <w:rPr>
          <w:rFonts w:eastAsia="黑体" w:cs="黑体" w:hint="eastAsia"/>
          <w:kern w:val="0"/>
          <w:szCs w:val="32"/>
        </w:rPr>
        <w:t>第三十九条</w:t>
      </w:r>
      <w:r>
        <w:rPr>
          <w:rFonts w:cs="Arial" w:hint="eastAsia"/>
          <w:kern w:val="0"/>
          <w:szCs w:val="32"/>
        </w:rPr>
        <w:t xml:space="preserve">　已经建成的下列建设工程，未采取抗震设防措施或者抗震设防措施未达到抗震设防要求的，应当按照国家有关规定进行抗震性能鉴定，并采取必要的抗震加固措施：</w:t>
      </w:r>
    </w:p>
    <w:p w:rsidR="00AE4903" w:rsidRDefault="00F8594E">
      <w:pPr>
        <w:spacing w:line="560" w:lineRule="exact"/>
        <w:rPr>
          <w:rFonts w:cs="Arial"/>
          <w:kern w:val="0"/>
          <w:szCs w:val="32"/>
        </w:rPr>
      </w:pPr>
      <w:r>
        <w:rPr>
          <w:rFonts w:cs="Arial" w:hint="eastAsia"/>
          <w:kern w:val="0"/>
          <w:szCs w:val="32"/>
        </w:rPr>
        <w:t xml:space="preserve">　　（一）重大建设工程；</w:t>
      </w:r>
    </w:p>
    <w:p w:rsidR="00AE4903" w:rsidRDefault="00F8594E">
      <w:pPr>
        <w:spacing w:line="560" w:lineRule="exact"/>
        <w:rPr>
          <w:rFonts w:cs="Arial"/>
          <w:kern w:val="0"/>
          <w:szCs w:val="32"/>
        </w:rPr>
      </w:pPr>
      <w:r>
        <w:rPr>
          <w:rFonts w:cs="Arial" w:hint="eastAsia"/>
          <w:kern w:val="0"/>
          <w:szCs w:val="32"/>
        </w:rPr>
        <w:t xml:space="preserve">　　（二）可能发生严重次生灾害的建设工程</w:t>
      </w:r>
      <w:r>
        <w:rPr>
          <w:rFonts w:cs="Arial" w:hint="eastAsia"/>
          <w:kern w:val="0"/>
          <w:szCs w:val="32"/>
        </w:rPr>
        <w:t>；</w:t>
      </w:r>
    </w:p>
    <w:p w:rsidR="00AE4903" w:rsidRDefault="00F8594E">
      <w:pPr>
        <w:spacing w:line="560" w:lineRule="exact"/>
        <w:rPr>
          <w:rFonts w:cs="Arial"/>
          <w:kern w:val="0"/>
          <w:szCs w:val="32"/>
        </w:rPr>
      </w:pPr>
      <w:r>
        <w:rPr>
          <w:rFonts w:cs="Arial" w:hint="eastAsia"/>
          <w:kern w:val="0"/>
          <w:szCs w:val="32"/>
        </w:rPr>
        <w:t xml:space="preserve">　　（三）具有重大历史、科学、艺术价值或者重要纪念意义的建设工程；</w:t>
      </w:r>
    </w:p>
    <w:p w:rsidR="00AE4903" w:rsidRDefault="00F8594E">
      <w:pPr>
        <w:spacing w:line="560" w:lineRule="exact"/>
        <w:rPr>
          <w:rFonts w:cs="Arial"/>
          <w:kern w:val="0"/>
          <w:szCs w:val="32"/>
        </w:rPr>
      </w:pPr>
      <w:r>
        <w:rPr>
          <w:rFonts w:cs="Arial" w:hint="eastAsia"/>
          <w:kern w:val="0"/>
          <w:szCs w:val="32"/>
        </w:rPr>
        <w:t xml:space="preserve">　　（四）学校、医院等人员密集场所的建设工程；</w:t>
      </w:r>
    </w:p>
    <w:p w:rsidR="00AE4903" w:rsidRDefault="00F8594E">
      <w:pPr>
        <w:spacing w:line="560" w:lineRule="exact"/>
        <w:rPr>
          <w:rFonts w:cs="Arial"/>
          <w:kern w:val="0"/>
          <w:szCs w:val="32"/>
        </w:rPr>
      </w:pPr>
      <w:r>
        <w:rPr>
          <w:rFonts w:cs="Arial" w:hint="eastAsia"/>
          <w:kern w:val="0"/>
          <w:szCs w:val="32"/>
        </w:rPr>
        <w:t xml:space="preserve">　　（五）地震重点监视防御区内的建设工程。</w:t>
      </w:r>
    </w:p>
    <w:p w:rsidR="00AE4903" w:rsidRDefault="00F8594E">
      <w:pPr>
        <w:spacing w:line="560" w:lineRule="exact"/>
        <w:rPr>
          <w:rFonts w:cs="Arial"/>
          <w:kern w:val="0"/>
          <w:szCs w:val="32"/>
        </w:rPr>
      </w:pPr>
      <w:r>
        <w:rPr>
          <w:rFonts w:cs="Arial" w:hint="eastAsia"/>
          <w:kern w:val="0"/>
          <w:szCs w:val="32"/>
        </w:rPr>
        <w:t xml:space="preserve">　　</w:t>
      </w:r>
      <w:r>
        <w:rPr>
          <w:rFonts w:eastAsia="黑体" w:cs="黑体" w:hint="eastAsia"/>
          <w:kern w:val="0"/>
          <w:szCs w:val="32"/>
        </w:rPr>
        <w:t>第四十条</w:t>
      </w:r>
      <w:r>
        <w:rPr>
          <w:rFonts w:cs="Arial" w:hint="eastAsia"/>
          <w:kern w:val="0"/>
          <w:szCs w:val="32"/>
        </w:rPr>
        <w:t xml:space="preserve">　县级以上地方人民政府应当加强对农村村民住宅和乡村公共设施抗震设防的管理，组织开展农村实用抗震技术的研究和开发，推广达到抗震设防要求、经济适用、具有当地特色的建筑设计和施工技术，培训相关技术人员，建设示范工程，逐步提高农村村民住宅和乡村公共设施的抗震设防水平。</w:t>
      </w:r>
    </w:p>
    <w:p w:rsidR="00AE4903" w:rsidRDefault="00F8594E">
      <w:pPr>
        <w:spacing w:line="560" w:lineRule="exact"/>
        <w:rPr>
          <w:rFonts w:cs="Arial"/>
          <w:kern w:val="0"/>
          <w:szCs w:val="32"/>
        </w:rPr>
      </w:pPr>
      <w:r>
        <w:rPr>
          <w:rFonts w:cs="Arial" w:hint="eastAsia"/>
          <w:kern w:val="0"/>
          <w:szCs w:val="32"/>
        </w:rPr>
        <w:t xml:space="preserve">　　国家对需要抗震设防的农村村民住宅和乡村公共设施给予必要支持。</w:t>
      </w:r>
    </w:p>
    <w:p w:rsidR="00AE4903" w:rsidRDefault="00F8594E">
      <w:pPr>
        <w:spacing w:line="560" w:lineRule="exact"/>
        <w:rPr>
          <w:rFonts w:cs="Arial"/>
          <w:kern w:val="0"/>
          <w:szCs w:val="32"/>
        </w:rPr>
      </w:pPr>
      <w:r>
        <w:rPr>
          <w:rFonts w:cs="Arial" w:hint="eastAsia"/>
          <w:kern w:val="0"/>
          <w:szCs w:val="32"/>
        </w:rPr>
        <w:t xml:space="preserve">　　</w:t>
      </w:r>
      <w:r>
        <w:rPr>
          <w:rFonts w:eastAsia="黑体" w:cs="黑体" w:hint="eastAsia"/>
          <w:kern w:val="0"/>
          <w:szCs w:val="32"/>
        </w:rPr>
        <w:t>第四十一条</w:t>
      </w:r>
      <w:r>
        <w:rPr>
          <w:rFonts w:cs="Arial" w:hint="eastAsia"/>
          <w:kern w:val="0"/>
          <w:szCs w:val="32"/>
        </w:rPr>
        <w:t xml:space="preserve">　城乡规划应当根据地震应急避难的需要，合理确定应急疏散通道和应急避难场所，统筹安排地震应急避难所必需的交通、供水、供电、排污等基础设施建设。</w:t>
      </w:r>
    </w:p>
    <w:p w:rsidR="00AE4903" w:rsidRDefault="00F8594E">
      <w:pPr>
        <w:spacing w:line="560" w:lineRule="exact"/>
        <w:rPr>
          <w:rFonts w:cs="Arial"/>
          <w:kern w:val="0"/>
          <w:szCs w:val="32"/>
        </w:rPr>
      </w:pPr>
      <w:r>
        <w:rPr>
          <w:rFonts w:cs="Arial" w:hint="eastAsia"/>
          <w:kern w:val="0"/>
          <w:szCs w:val="32"/>
        </w:rPr>
        <w:t xml:space="preserve">　　</w:t>
      </w:r>
      <w:r>
        <w:rPr>
          <w:rFonts w:eastAsia="黑体" w:cs="黑体" w:hint="eastAsia"/>
          <w:kern w:val="0"/>
          <w:szCs w:val="32"/>
        </w:rPr>
        <w:t>第四十二条</w:t>
      </w:r>
      <w:r>
        <w:rPr>
          <w:rFonts w:cs="Arial" w:hint="eastAsia"/>
          <w:kern w:val="0"/>
          <w:szCs w:val="32"/>
        </w:rPr>
        <w:t xml:space="preserve">　地震重点监视防御区的县级以上地方人民政府应当根据实际需要，在本级财政预算和物资储备中安排抗震救灾资金、物资。</w:t>
      </w:r>
    </w:p>
    <w:p w:rsidR="00AE4903" w:rsidRDefault="00F8594E">
      <w:pPr>
        <w:spacing w:line="560" w:lineRule="exact"/>
        <w:rPr>
          <w:rFonts w:cs="Arial"/>
          <w:kern w:val="0"/>
          <w:szCs w:val="32"/>
        </w:rPr>
      </w:pPr>
      <w:r>
        <w:rPr>
          <w:rFonts w:cs="Arial" w:hint="eastAsia"/>
          <w:kern w:val="0"/>
          <w:szCs w:val="32"/>
        </w:rPr>
        <w:t xml:space="preserve">　　</w:t>
      </w:r>
      <w:r>
        <w:rPr>
          <w:rFonts w:eastAsia="黑体" w:cs="黑体" w:hint="eastAsia"/>
          <w:kern w:val="0"/>
          <w:szCs w:val="32"/>
        </w:rPr>
        <w:t>第四十三条</w:t>
      </w:r>
      <w:r>
        <w:rPr>
          <w:rFonts w:cs="Arial" w:hint="eastAsia"/>
          <w:kern w:val="0"/>
          <w:szCs w:val="32"/>
        </w:rPr>
        <w:t xml:space="preserve">　国家鼓励、支持研究开发和推广使用符合抗震设防要求、经济实用的新技术、新工艺、新材料。</w:t>
      </w:r>
    </w:p>
    <w:p w:rsidR="00AE4903" w:rsidRDefault="00F8594E">
      <w:pPr>
        <w:spacing w:line="560" w:lineRule="exact"/>
        <w:rPr>
          <w:rFonts w:cs="Arial"/>
          <w:kern w:val="0"/>
          <w:szCs w:val="32"/>
        </w:rPr>
      </w:pPr>
      <w:r>
        <w:rPr>
          <w:rFonts w:cs="Arial" w:hint="eastAsia"/>
          <w:kern w:val="0"/>
          <w:szCs w:val="32"/>
        </w:rPr>
        <w:t xml:space="preserve">　　</w:t>
      </w:r>
      <w:r>
        <w:rPr>
          <w:rFonts w:eastAsia="黑体" w:cs="黑体" w:hint="eastAsia"/>
          <w:kern w:val="0"/>
          <w:szCs w:val="32"/>
        </w:rPr>
        <w:t>第四十四条</w:t>
      </w:r>
      <w:r>
        <w:rPr>
          <w:rFonts w:cs="Arial" w:hint="eastAsia"/>
          <w:kern w:val="0"/>
          <w:szCs w:val="32"/>
        </w:rPr>
        <w:t xml:space="preserve">　县级人民政府及其有关部门和乡、镇人民政府、城市街道办事处等基层组织，应当组织开展地震应急知识的宣传普及活动和必要的地震应急救援演练，提高公民在地震灾害中自救互救的能力。</w:t>
      </w:r>
    </w:p>
    <w:p w:rsidR="00AE4903" w:rsidRDefault="00F8594E">
      <w:pPr>
        <w:spacing w:line="560" w:lineRule="exact"/>
        <w:rPr>
          <w:rFonts w:cs="Arial"/>
          <w:kern w:val="0"/>
          <w:szCs w:val="32"/>
        </w:rPr>
      </w:pPr>
      <w:r>
        <w:rPr>
          <w:rFonts w:cs="Arial" w:hint="eastAsia"/>
          <w:kern w:val="0"/>
          <w:szCs w:val="32"/>
        </w:rPr>
        <w:t xml:space="preserve">　　机关、团体、企业、事业等单位，应当按照所在地人民政府的要求，结合各自实际情况，加强对本单位人员的地震应急知识宣传教育，开展地震应急救援演练。</w:t>
      </w:r>
    </w:p>
    <w:p w:rsidR="00AE4903" w:rsidRDefault="00F8594E">
      <w:pPr>
        <w:spacing w:line="560" w:lineRule="exact"/>
        <w:rPr>
          <w:rFonts w:cs="Arial"/>
          <w:kern w:val="0"/>
          <w:szCs w:val="32"/>
        </w:rPr>
      </w:pPr>
      <w:r>
        <w:rPr>
          <w:rFonts w:cs="Arial" w:hint="eastAsia"/>
          <w:kern w:val="0"/>
          <w:szCs w:val="32"/>
        </w:rPr>
        <w:t xml:space="preserve">　　学校应当进行地震应急知识教育，组织开展必要的地震应急救援演练，培养学生的安全意识和自救互救能力。</w:t>
      </w:r>
    </w:p>
    <w:p w:rsidR="00AE4903" w:rsidRDefault="00F8594E">
      <w:pPr>
        <w:spacing w:line="560" w:lineRule="exact"/>
        <w:rPr>
          <w:rFonts w:cs="Arial"/>
          <w:kern w:val="0"/>
          <w:szCs w:val="32"/>
        </w:rPr>
      </w:pPr>
      <w:r>
        <w:rPr>
          <w:rFonts w:cs="Arial" w:hint="eastAsia"/>
          <w:kern w:val="0"/>
          <w:szCs w:val="32"/>
        </w:rPr>
        <w:t xml:space="preserve">　　新闻媒体应当开展地震灾害预防和应急、自救互救知识的公益宣传。</w:t>
      </w:r>
    </w:p>
    <w:p w:rsidR="00AE4903" w:rsidRDefault="00F8594E">
      <w:pPr>
        <w:spacing w:line="560" w:lineRule="exact"/>
        <w:rPr>
          <w:rFonts w:cs="Arial"/>
          <w:kern w:val="0"/>
          <w:szCs w:val="32"/>
        </w:rPr>
      </w:pPr>
      <w:r>
        <w:rPr>
          <w:rFonts w:cs="Arial" w:hint="eastAsia"/>
          <w:kern w:val="0"/>
          <w:szCs w:val="32"/>
        </w:rPr>
        <w:t xml:space="preserve">　　国务院地震工作主管部门</w:t>
      </w:r>
      <w:r>
        <w:rPr>
          <w:rFonts w:cs="Arial" w:hint="eastAsia"/>
          <w:kern w:val="0"/>
          <w:szCs w:val="32"/>
        </w:rPr>
        <w:t>和县级以上地方人民政府负责管理地震工作的部门或者机构，应当指导、协助、督促有关单位做好防震减灾知识的宣传教育和地震应急救援演练等工作。</w:t>
      </w:r>
    </w:p>
    <w:p w:rsidR="00AE4903" w:rsidRDefault="00F8594E">
      <w:pPr>
        <w:spacing w:line="560" w:lineRule="exact"/>
        <w:rPr>
          <w:rFonts w:cs="Arial"/>
          <w:kern w:val="0"/>
          <w:szCs w:val="32"/>
        </w:rPr>
      </w:pPr>
      <w:r>
        <w:rPr>
          <w:rFonts w:cs="Arial" w:hint="eastAsia"/>
          <w:kern w:val="0"/>
          <w:szCs w:val="32"/>
        </w:rPr>
        <w:t xml:space="preserve">　　</w:t>
      </w:r>
      <w:r>
        <w:rPr>
          <w:rFonts w:eastAsia="黑体" w:cs="黑体" w:hint="eastAsia"/>
          <w:kern w:val="0"/>
          <w:szCs w:val="32"/>
        </w:rPr>
        <w:t>第四十五条</w:t>
      </w:r>
      <w:r>
        <w:rPr>
          <w:rFonts w:cs="Arial" w:hint="eastAsia"/>
          <w:kern w:val="0"/>
          <w:szCs w:val="32"/>
        </w:rPr>
        <w:t xml:space="preserve">　国家发展有财政支持的地震灾害保险事业，鼓励单位和个人参加地震灾害保险。</w:t>
      </w:r>
    </w:p>
    <w:p w:rsidR="00AE4903" w:rsidRDefault="00AE4903">
      <w:pPr>
        <w:spacing w:line="560" w:lineRule="exact"/>
        <w:rPr>
          <w:rFonts w:eastAsia="宋体" w:cs="宋体"/>
          <w:kern w:val="0"/>
          <w:szCs w:val="32"/>
        </w:rPr>
      </w:pPr>
    </w:p>
    <w:p w:rsidR="00AE4903" w:rsidRDefault="00F8594E">
      <w:pPr>
        <w:spacing w:line="560" w:lineRule="exact"/>
        <w:jc w:val="center"/>
        <w:rPr>
          <w:rFonts w:eastAsia="黑体" w:cs="黑体"/>
          <w:kern w:val="0"/>
          <w:szCs w:val="32"/>
        </w:rPr>
      </w:pPr>
      <w:r>
        <w:rPr>
          <w:rFonts w:eastAsia="黑体" w:cs="黑体" w:hint="eastAsia"/>
          <w:kern w:val="0"/>
          <w:szCs w:val="32"/>
        </w:rPr>
        <w:t>第五章　地震应急救援</w:t>
      </w:r>
    </w:p>
    <w:p w:rsidR="00AE4903" w:rsidRDefault="00AE4903">
      <w:pPr>
        <w:spacing w:line="560" w:lineRule="exact"/>
        <w:rPr>
          <w:rFonts w:eastAsia="宋体" w:cs="宋体"/>
          <w:kern w:val="0"/>
          <w:szCs w:val="32"/>
        </w:rPr>
      </w:pPr>
    </w:p>
    <w:p w:rsidR="00AE4903" w:rsidRDefault="00F8594E">
      <w:pPr>
        <w:spacing w:line="560" w:lineRule="exact"/>
        <w:rPr>
          <w:rFonts w:cs="Arial"/>
          <w:kern w:val="0"/>
          <w:szCs w:val="32"/>
        </w:rPr>
      </w:pPr>
      <w:r>
        <w:rPr>
          <w:rFonts w:cs="Arial" w:hint="eastAsia"/>
          <w:kern w:val="0"/>
          <w:szCs w:val="32"/>
        </w:rPr>
        <w:t xml:space="preserve">　　</w:t>
      </w:r>
      <w:r>
        <w:rPr>
          <w:rFonts w:eastAsia="黑体" w:cs="黑体" w:hint="eastAsia"/>
          <w:kern w:val="0"/>
          <w:szCs w:val="32"/>
        </w:rPr>
        <w:t>第四十六条</w:t>
      </w:r>
      <w:r>
        <w:rPr>
          <w:rFonts w:cs="Arial" w:hint="eastAsia"/>
          <w:kern w:val="0"/>
          <w:szCs w:val="32"/>
        </w:rPr>
        <w:t xml:space="preserve">　国务院地震工作主管部门会同国务院有关部门制定国家地震应急预案，报国务院批准。国务院有关部门根据国家地震应急预案，制定本部门的地震应急预案，报国务院地震工作主管部门备案。</w:t>
      </w:r>
    </w:p>
    <w:p w:rsidR="00AE4903" w:rsidRDefault="00F8594E">
      <w:pPr>
        <w:spacing w:line="560" w:lineRule="exact"/>
        <w:rPr>
          <w:rFonts w:cs="Arial"/>
          <w:kern w:val="0"/>
          <w:szCs w:val="32"/>
        </w:rPr>
      </w:pPr>
      <w:r>
        <w:rPr>
          <w:rFonts w:cs="Arial" w:hint="eastAsia"/>
          <w:kern w:val="0"/>
          <w:szCs w:val="32"/>
        </w:rPr>
        <w:t xml:space="preserve">　　县级以上地方人民政府及其有关部门和乡、镇人民政府，应当根据有关法律、法规</w:t>
      </w:r>
      <w:r>
        <w:rPr>
          <w:rFonts w:cs="Arial" w:hint="eastAsia"/>
          <w:kern w:val="0"/>
          <w:szCs w:val="32"/>
        </w:rPr>
        <w:t>、规章、上级人民政府及其有关部门的地震应急预案和本行政区域的实际情况，制定本行政区域的地震应急预案和本部门的地震应急预案。省、自治区、直辖市和较大的市的地震应急预案，应当报国务院地震工作主管部门备案。</w:t>
      </w:r>
    </w:p>
    <w:p w:rsidR="00AE4903" w:rsidRDefault="00F8594E">
      <w:pPr>
        <w:spacing w:line="560" w:lineRule="exact"/>
        <w:rPr>
          <w:rFonts w:cs="Arial"/>
          <w:kern w:val="0"/>
          <w:szCs w:val="32"/>
        </w:rPr>
      </w:pPr>
      <w:r>
        <w:rPr>
          <w:rFonts w:cs="Arial" w:hint="eastAsia"/>
          <w:kern w:val="0"/>
          <w:szCs w:val="32"/>
        </w:rPr>
        <w:t xml:space="preserve">　　交通、铁路、水利、电力、通信等基础设施和学校、医院等人员密集场所的经营管理单位，以及可能发生次生灾害的核电、矿山、危险物品等生产经营单位，应当制定地震应急预案，并报所在地的县级人民政府负责管理地震工作的部门或者机构备案。</w:t>
      </w:r>
    </w:p>
    <w:p w:rsidR="00AE4903" w:rsidRDefault="00F8594E">
      <w:pPr>
        <w:spacing w:line="560" w:lineRule="exact"/>
        <w:rPr>
          <w:rFonts w:cs="Arial"/>
          <w:kern w:val="0"/>
          <w:szCs w:val="32"/>
        </w:rPr>
      </w:pPr>
      <w:r>
        <w:rPr>
          <w:rFonts w:cs="Arial" w:hint="eastAsia"/>
          <w:kern w:val="0"/>
          <w:szCs w:val="32"/>
        </w:rPr>
        <w:t xml:space="preserve">　　</w:t>
      </w:r>
      <w:r>
        <w:rPr>
          <w:rFonts w:eastAsia="黑体" w:cs="黑体" w:hint="eastAsia"/>
          <w:kern w:val="0"/>
          <w:szCs w:val="32"/>
        </w:rPr>
        <w:t>第四十七条</w:t>
      </w:r>
      <w:r>
        <w:rPr>
          <w:rFonts w:cs="Arial" w:hint="eastAsia"/>
          <w:kern w:val="0"/>
          <w:szCs w:val="32"/>
        </w:rPr>
        <w:t xml:space="preserve">　地震应急预案的内容应当包括：组织指挥体系及其职责，预防和预警机制，处</w:t>
      </w:r>
      <w:r>
        <w:rPr>
          <w:rFonts w:cs="Arial" w:hint="eastAsia"/>
          <w:kern w:val="0"/>
          <w:szCs w:val="32"/>
        </w:rPr>
        <w:t>置程序，应急响应和应急保障措施等。</w:t>
      </w:r>
    </w:p>
    <w:p w:rsidR="00AE4903" w:rsidRDefault="00F8594E">
      <w:pPr>
        <w:spacing w:line="560" w:lineRule="exact"/>
        <w:rPr>
          <w:rFonts w:cs="Arial"/>
          <w:kern w:val="0"/>
          <w:szCs w:val="32"/>
        </w:rPr>
      </w:pPr>
      <w:r>
        <w:rPr>
          <w:rFonts w:cs="Arial" w:hint="eastAsia"/>
          <w:kern w:val="0"/>
          <w:szCs w:val="32"/>
        </w:rPr>
        <w:t xml:space="preserve">　　地震应急预案应当根据实际情况适时修订。</w:t>
      </w:r>
    </w:p>
    <w:p w:rsidR="00AE4903" w:rsidRDefault="00F8594E">
      <w:pPr>
        <w:spacing w:line="560" w:lineRule="exact"/>
        <w:rPr>
          <w:rFonts w:cs="Arial"/>
          <w:kern w:val="0"/>
          <w:szCs w:val="32"/>
        </w:rPr>
      </w:pPr>
      <w:r>
        <w:rPr>
          <w:rFonts w:cs="Arial" w:hint="eastAsia"/>
          <w:kern w:val="0"/>
          <w:szCs w:val="32"/>
        </w:rPr>
        <w:t xml:space="preserve">　　</w:t>
      </w:r>
      <w:r>
        <w:rPr>
          <w:rFonts w:eastAsia="黑体" w:cs="黑体" w:hint="eastAsia"/>
          <w:kern w:val="0"/>
          <w:szCs w:val="32"/>
        </w:rPr>
        <w:t>第四十八条</w:t>
      </w:r>
      <w:r>
        <w:rPr>
          <w:rFonts w:cs="Arial" w:hint="eastAsia"/>
          <w:kern w:val="0"/>
          <w:szCs w:val="32"/>
        </w:rPr>
        <w:t xml:space="preserve">　地震预报意见发布后，有关省、自治区、直辖市人民政府根据预报的震情可以宣布有关区域进入临震应急期；有关地方人民政府应当按照地震应急预案，组织有关部门做好应急防范和抗震救灾准备工作。</w:t>
      </w:r>
    </w:p>
    <w:p w:rsidR="00AE4903" w:rsidRDefault="00F8594E">
      <w:pPr>
        <w:spacing w:line="560" w:lineRule="exact"/>
        <w:rPr>
          <w:rFonts w:cs="Arial"/>
          <w:kern w:val="0"/>
          <w:szCs w:val="32"/>
        </w:rPr>
      </w:pPr>
      <w:r>
        <w:rPr>
          <w:rFonts w:cs="Arial" w:hint="eastAsia"/>
          <w:kern w:val="0"/>
          <w:szCs w:val="32"/>
        </w:rPr>
        <w:t xml:space="preserve">　　</w:t>
      </w:r>
      <w:r>
        <w:rPr>
          <w:rFonts w:eastAsia="黑体" w:cs="黑体" w:hint="eastAsia"/>
          <w:kern w:val="0"/>
          <w:szCs w:val="32"/>
        </w:rPr>
        <w:t>第四十九条</w:t>
      </w:r>
      <w:r>
        <w:rPr>
          <w:rFonts w:cs="Arial" w:hint="eastAsia"/>
          <w:kern w:val="0"/>
          <w:szCs w:val="32"/>
        </w:rPr>
        <w:t xml:space="preserve">　按照社会危害程度、影响范围等因素，地震灾害分为一般、较大、重大和特别重大四级。具体分级标准按照国务院规定执行。</w:t>
      </w:r>
    </w:p>
    <w:p w:rsidR="00AE4903" w:rsidRDefault="00F8594E">
      <w:pPr>
        <w:spacing w:line="560" w:lineRule="exact"/>
        <w:rPr>
          <w:rFonts w:cs="Arial"/>
          <w:kern w:val="0"/>
          <w:szCs w:val="32"/>
        </w:rPr>
      </w:pPr>
      <w:r>
        <w:rPr>
          <w:rFonts w:cs="Arial" w:hint="eastAsia"/>
          <w:kern w:val="0"/>
          <w:szCs w:val="32"/>
        </w:rPr>
        <w:t xml:space="preserve">　　一般或者较大地震灾害发生后，地震发生地的市、县人民政府负责组织有关部门启动地震应急预案；重大地震灾害发生</w:t>
      </w:r>
      <w:r>
        <w:rPr>
          <w:rFonts w:cs="Arial" w:hint="eastAsia"/>
          <w:kern w:val="0"/>
          <w:szCs w:val="32"/>
        </w:rPr>
        <w:t>后，地震发生地的省、自治区、直辖市人民政府负责组织有关部门启动地震应急预案；特别重大地震灾害发生后，国务院负责组织有关部门启动地震应急预案。</w:t>
      </w:r>
    </w:p>
    <w:p w:rsidR="00AE4903" w:rsidRDefault="00F8594E">
      <w:pPr>
        <w:spacing w:line="560" w:lineRule="exact"/>
        <w:rPr>
          <w:rFonts w:cs="Arial"/>
          <w:kern w:val="0"/>
          <w:szCs w:val="32"/>
        </w:rPr>
      </w:pPr>
      <w:r>
        <w:rPr>
          <w:rFonts w:cs="Arial" w:hint="eastAsia"/>
          <w:kern w:val="0"/>
          <w:szCs w:val="32"/>
        </w:rPr>
        <w:t xml:space="preserve">　　</w:t>
      </w:r>
      <w:r>
        <w:rPr>
          <w:rFonts w:eastAsia="黑体" w:cs="黑体" w:hint="eastAsia"/>
          <w:kern w:val="0"/>
          <w:szCs w:val="32"/>
        </w:rPr>
        <w:t>第五十条</w:t>
      </w:r>
      <w:r>
        <w:rPr>
          <w:rFonts w:cs="Arial" w:hint="eastAsia"/>
          <w:kern w:val="0"/>
          <w:szCs w:val="32"/>
        </w:rPr>
        <w:t xml:space="preserve">　地震灾害发生后，抗震救灾指挥机构应当立即组织有关部门和单位迅速查清受灾情况，提出地震应急救援力量的配置方案，并采取以下紧急措施：</w:t>
      </w:r>
    </w:p>
    <w:p w:rsidR="00AE4903" w:rsidRDefault="00F8594E">
      <w:pPr>
        <w:spacing w:line="560" w:lineRule="exact"/>
        <w:rPr>
          <w:rFonts w:cs="Arial"/>
          <w:kern w:val="0"/>
          <w:szCs w:val="32"/>
        </w:rPr>
      </w:pPr>
      <w:r>
        <w:rPr>
          <w:rFonts w:cs="Arial" w:hint="eastAsia"/>
          <w:kern w:val="0"/>
          <w:szCs w:val="32"/>
        </w:rPr>
        <w:t xml:space="preserve">　　（一）迅速组织抢救被压埋人员，并组织有关单位和人员开展自救互救；</w:t>
      </w:r>
    </w:p>
    <w:p w:rsidR="00AE4903" w:rsidRDefault="00F8594E">
      <w:pPr>
        <w:spacing w:line="560" w:lineRule="exact"/>
        <w:rPr>
          <w:rFonts w:cs="Arial"/>
          <w:kern w:val="0"/>
          <w:szCs w:val="32"/>
        </w:rPr>
      </w:pPr>
      <w:r>
        <w:rPr>
          <w:rFonts w:cs="Arial" w:hint="eastAsia"/>
          <w:kern w:val="0"/>
          <w:szCs w:val="32"/>
        </w:rPr>
        <w:t xml:space="preserve">　　（二）迅速组织实施紧急医疗救护，协调伤员转移和接收与救治；</w:t>
      </w:r>
    </w:p>
    <w:p w:rsidR="00AE4903" w:rsidRDefault="00F8594E">
      <w:pPr>
        <w:spacing w:line="560" w:lineRule="exact"/>
        <w:rPr>
          <w:rFonts w:cs="Arial"/>
          <w:kern w:val="0"/>
          <w:szCs w:val="32"/>
        </w:rPr>
      </w:pPr>
      <w:r>
        <w:rPr>
          <w:rFonts w:cs="Arial" w:hint="eastAsia"/>
          <w:kern w:val="0"/>
          <w:szCs w:val="32"/>
        </w:rPr>
        <w:t xml:space="preserve">　　（三）迅速组织抢修毁损的交通、铁路、水利、电力、通信等基础设施；</w:t>
      </w:r>
    </w:p>
    <w:p w:rsidR="00AE4903" w:rsidRDefault="00F8594E">
      <w:pPr>
        <w:spacing w:line="560" w:lineRule="exact"/>
        <w:rPr>
          <w:rFonts w:cs="Arial"/>
          <w:kern w:val="0"/>
          <w:szCs w:val="32"/>
        </w:rPr>
      </w:pPr>
      <w:r>
        <w:rPr>
          <w:rFonts w:cs="Arial" w:hint="eastAsia"/>
          <w:kern w:val="0"/>
          <w:szCs w:val="32"/>
        </w:rPr>
        <w:t xml:space="preserve">　　（四）启用应急避难</w:t>
      </w:r>
      <w:r>
        <w:rPr>
          <w:rFonts w:cs="Arial" w:hint="eastAsia"/>
          <w:kern w:val="0"/>
          <w:szCs w:val="32"/>
        </w:rPr>
        <w:t>场所或者设置临时避难场所，设置救济物资供应点，提供救济物品、简易住所和临时住所，及时转移和安置受灾群众，确保饮用水消毒和水质安全，积极开展卫生防疫，妥善安排受灾群众生活；</w:t>
      </w:r>
    </w:p>
    <w:p w:rsidR="00AE4903" w:rsidRDefault="00F8594E">
      <w:pPr>
        <w:spacing w:line="560" w:lineRule="exact"/>
        <w:rPr>
          <w:rFonts w:cs="Arial"/>
          <w:kern w:val="0"/>
          <w:szCs w:val="32"/>
        </w:rPr>
      </w:pPr>
      <w:r>
        <w:rPr>
          <w:rFonts w:cs="Arial" w:hint="eastAsia"/>
          <w:kern w:val="0"/>
          <w:szCs w:val="32"/>
        </w:rPr>
        <w:t xml:space="preserve">　　（五）迅速控制危险源，封锁危险场所，做好次生灾害的排查与监测预警工作，防范地震可能引发的火灾、水灾、爆炸、山体滑坡和崩塌、泥石流、地面塌陷，或者剧毒、强腐蚀性、放射性物质大量泄漏等次生灾害以及传染病疫情的发生；</w:t>
      </w:r>
    </w:p>
    <w:p w:rsidR="00AE4903" w:rsidRDefault="00F8594E">
      <w:pPr>
        <w:spacing w:line="560" w:lineRule="exact"/>
        <w:rPr>
          <w:rFonts w:cs="Arial"/>
          <w:kern w:val="0"/>
          <w:szCs w:val="32"/>
        </w:rPr>
      </w:pPr>
      <w:r>
        <w:rPr>
          <w:rFonts w:cs="Arial" w:hint="eastAsia"/>
          <w:kern w:val="0"/>
          <w:szCs w:val="32"/>
        </w:rPr>
        <w:t xml:space="preserve">　　（六）依法采取维持社会秩序、维护社会治安的必要措施。</w:t>
      </w:r>
    </w:p>
    <w:p w:rsidR="00AE4903" w:rsidRDefault="00F8594E">
      <w:pPr>
        <w:spacing w:line="560" w:lineRule="exact"/>
        <w:rPr>
          <w:rFonts w:cs="Arial"/>
          <w:kern w:val="0"/>
          <w:szCs w:val="32"/>
        </w:rPr>
      </w:pPr>
      <w:r>
        <w:rPr>
          <w:rFonts w:cs="Arial" w:hint="eastAsia"/>
          <w:kern w:val="0"/>
          <w:szCs w:val="32"/>
        </w:rPr>
        <w:t xml:space="preserve">　　</w:t>
      </w:r>
      <w:r>
        <w:rPr>
          <w:rFonts w:eastAsia="黑体" w:cs="黑体" w:hint="eastAsia"/>
          <w:kern w:val="0"/>
          <w:szCs w:val="32"/>
        </w:rPr>
        <w:t>第五十一条</w:t>
      </w:r>
      <w:r>
        <w:rPr>
          <w:rFonts w:cs="Arial" w:hint="eastAsia"/>
          <w:kern w:val="0"/>
          <w:szCs w:val="32"/>
        </w:rPr>
        <w:t xml:space="preserve">　特别重大地震灾害发生后，国务院抗震救灾指挥机构在地震灾区成立现场指挥机构，并根据需要设立相应的工作组，统一组织领导、指挥和协调抗震救灾工作。</w:t>
      </w:r>
    </w:p>
    <w:p w:rsidR="00AE4903" w:rsidRDefault="00F8594E">
      <w:pPr>
        <w:spacing w:line="560" w:lineRule="exact"/>
        <w:rPr>
          <w:rFonts w:cs="Arial"/>
          <w:kern w:val="0"/>
          <w:szCs w:val="32"/>
        </w:rPr>
      </w:pPr>
      <w:r>
        <w:rPr>
          <w:rFonts w:cs="Arial" w:hint="eastAsia"/>
          <w:kern w:val="0"/>
          <w:szCs w:val="32"/>
        </w:rPr>
        <w:t xml:space="preserve">　　各级人民政府及有关部门和单位、中国人民解放军、中国人民武装警察部队和民兵组织，应当按照统一部署，分工负责，密切配合，共同做好地震应急救援工作。</w:t>
      </w:r>
    </w:p>
    <w:p w:rsidR="00AE4903" w:rsidRDefault="00F8594E">
      <w:pPr>
        <w:spacing w:line="560" w:lineRule="exact"/>
        <w:rPr>
          <w:rFonts w:cs="Arial"/>
          <w:kern w:val="0"/>
          <w:szCs w:val="32"/>
        </w:rPr>
      </w:pPr>
      <w:r>
        <w:rPr>
          <w:rFonts w:cs="Arial" w:hint="eastAsia"/>
          <w:kern w:val="0"/>
          <w:szCs w:val="32"/>
        </w:rPr>
        <w:t xml:space="preserve">　　</w:t>
      </w:r>
      <w:r>
        <w:rPr>
          <w:rFonts w:eastAsia="黑体" w:cs="黑体" w:hint="eastAsia"/>
          <w:kern w:val="0"/>
          <w:szCs w:val="32"/>
        </w:rPr>
        <w:t>第五十二条</w:t>
      </w:r>
      <w:r>
        <w:rPr>
          <w:rFonts w:cs="Arial" w:hint="eastAsia"/>
          <w:kern w:val="0"/>
          <w:szCs w:val="32"/>
        </w:rPr>
        <w:t xml:space="preserve">　地震灾区的县级以上地方人民政府应当及时将地震震情和灾情等信息向上一级人民政府报告，必要时可以越级上报，不得迟报、谎报、瞒报。</w:t>
      </w:r>
    </w:p>
    <w:p w:rsidR="00AE4903" w:rsidRDefault="00F8594E">
      <w:pPr>
        <w:spacing w:line="560" w:lineRule="exact"/>
        <w:rPr>
          <w:rFonts w:cs="Arial"/>
          <w:kern w:val="0"/>
          <w:szCs w:val="32"/>
        </w:rPr>
      </w:pPr>
      <w:r>
        <w:rPr>
          <w:rFonts w:cs="Arial" w:hint="eastAsia"/>
          <w:kern w:val="0"/>
          <w:szCs w:val="32"/>
        </w:rPr>
        <w:t xml:space="preserve">　　地震震情、灾情和抗震救灾等信息按照国务院有关规定实行归口管理，统一、准确、及时发布。</w:t>
      </w:r>
    </w:p>
    <w:p w:rsidR="00AE4903" w:rsidRDefault="00F8594E">
      <w:pPr>
        <w:spacing w:line="560" w:lineRule="exact"/>
        <w:rPr>
          <w:rFonts w:cs="Arial"/>
          <w:kern w:val="0"/>
          <w:szCs w:val="32"/>
        </w:rPr>
      </w:pPr>
      <w:r>
        <w:rPr>
          <w:rFonts w:cs="Arial" w:hint="eastAsia"/>
          <w:kern w:val="0"/>
          <w:szCs w:val="32"/>
        </w:rPr>
        <w:t xml:space="preserve">　　</w:t>
      </w:r>
      <w:r>
        <w:rPr>
          <w:rFonts w:eastAsia="黑体" w:cs="黑体" w:hint="eastAsia"/>
          <w:kern w:val="0"/>
          <w:szCs w:val="32"/>
        </w:rPr>
        <w:t>第五十三条</w:t>
      </w:r>
      <w:r>
        <w:rPr>
          <w:rFonts w:cs="Arial" w:hint="eastAsia"/>
          <w:kern w:val="0"/>
          <w:szCs w:val="32"/>
        </w:rPr>
        <w:t xml:space="preserve">　国家鼓励、扶持地震应急救援新技术和装备的研究开发，调运和储备必要的应急救援设施、装备，提高应急救援水平。</w:t>
      </w:r>
    </w:p>
    <w:p w:rsidR="00AE4903" w:rsidRDefault="00F8594E">
      <w:pPr>
        <w:spacing w:line="560" w:lineRule="exact"/>
        <w:rPr>
          <w:rFonts w:cs="Arial"/>
          <w:kern w:val="0"/>
          <w:szCs w:val="32"/>
        </w:rPr>
      </w:pPr>
      <w:r>
        <w:rPr>
          <w:rFonts w:cs="Arial" w:hint="eastAsia"/>
          <w:kern w:val="0"/>
          <w:szCs w:val="32"/>
        </w:rPr>
        <w:t xml:space="preserve">　　</w:t>
      </w:r>
      <w:r>
        <w:rPr>
          <w:rFonts w:eastAsia="黑体" w:cs="黑体" w:hint="eastAsia"/>
          <w:kern w:val="0"/>
          <w:szCs w:val="32"/>
        </w:rPr>
        <w:t>第五十四条</w:t>
      </w:r>
      <w:r>
        <w:rPr>
          <w:rFonts w:cs="Arial" w:hint="eastAsia"/>
          <w:kern w:val="0"/>
          <w:szCs w:val="32"/>
        </w:rPr>
        <w:t xml:space="preserve">　国务院建立国家地震灾害紧急救援队伍。</w:t>
      </w:r>
    </w:p>
    <w:p w:rsidR="00AE4903" w:rsidRDefault="00F8594E">
      <w:pPr>
        <w:spacing w:line="560" w:lineRule="exact"/>
        <w:rPr>
          <w:rFonts w:cs="Arial"/>
          <w:kern w:val="0"/>
          <w:szCs w:val="32"/>
        </w:rPr>
      </w:pPr>
      <w:r>
        <w:rPr>
          <w:rFonts w:cs="Arial" w:hint="eastAsia"/>
          <w:kern w:val="0"/>
          <w:szCs w:val="32"/>
        </w:rPr>
        <w:t xml:space="preserve">　　省、自治区、直辖市人民政府和地震重点监视防御区的市、县人民政府可以根据实际需要，充分利用消防等现有队伍，按照一队多用、专职与兼职相结合的原则，建立地震灾害紧急救援队伍。</w:t>
      </w:r>
    </w:p>
    <w:p w:rsidR="00AE4903" w:rsidRDefault="00F8594E">
      <w:pPr>
        <w:spacing w:line="560" w:lineRule="exact"/>
        <w:rPr>
          <w:rFonts w:cs="Arial"/>
          <w:kern w:val="0"/>
          <w:szCs w:val="32"/>
        </w:rPr>
      </w:pPr>
      <w:r>
        <w:rPr>
          <w:rFonts w:cs="Arial" w:hint="eastAsia"/>
          <w:kern w:val="0"/>
          <w:szCs w:val="32"/>
        </w:rPr>
        <w:t xml:space="preserve">　　地震灾害紧急救援队伍应当配备相应的装备、器材，开展培训和演练，提高地</w:t>
      </w:r>
      <w:r>
        <w:rPr>
          <w:rFonts w:cs="Arial" w:hint="eastAsia"/>
          <w:kern w:val="0"/>
          <w:szCs w:val="32"/>
        </w:rPr>
        <w:t>震灾害紧急救援能力。</w:t>
      </w:r>
    </w:p>
    <w:p w:rsidR="00AE4903" w:rsidRDefault="00F8594E">
      <w:pPr>
        <w:spacing w:line="560" w:lineRule="exact"/>
        <w:rPr>
          <w:rFonts w:cs="Arial"/>
          <w:kern w:val="0"/>
          <w:szCs w:val="32"/>
        </w:rPr>
      </w:pPr>
      <w:r>
        <w:rPr>
          <w:rFonts w:cs="Arial" w:hint="eastAsia"/>
          <w:kern w:val="0"/>
          <w:szCs w:val="32"/>
        </w:rPr>
        <w:t xml:space="preserve">　　地震灾害紧急救援队伍在实施救援时，应当首先对倒塌建筑物、构筑物压埋人员进行紧急救援。</w:t>
      </w:r>
    </w:p>
    <w:p w:rsidR="00AE4903" w:rsidRDefault="00F8594E">
      <w:pPr>
        <w:spacing w:line="560" w:lineRule="exact"/>
        <w:rPr>
          <w:rFonts w:cs="Arial"/>
          <w:kern w:val="0"/>
          <w:szCs w:val="32"/>
        </w:rPr>
      </w:pPr>
      <w:r>
        <w:rPr>
          <w:rFonts w:cs="Arial" w:hint="eastAsia"/>
          <w:kern w:val="0"/>
          <w:szCs w:val="32"/>
        </w:rPr>
        <w:t xml:space="preserve">　　</w:t>
      </w:r>
      <w:r>
        <w:rPr>
          <w:rFonts w:eastAsia="黑体" w:cs="黑体" w:hint="eastAsia"/>
          <w:kern w:val="0"/>
          <w:szCs w:val="32"/>
        </w:rPr>
        <w:t>第五十五条</w:t>
      </w:r>
      <w:r>
        <w:rPr>
          <w:rFonts w:cs="Arial" w:hint="eastAsia"/>
          <w:kern w:val="0"/>
          <w:szCs w:val="32"/>
        </w:rPr>
        <w:t xml:space="preserve">　县级以上人民政府有关部门应当按照职责分工，协调配合，采取有效措施，保障地震灾害紧急救援队伍和医疗救治队伍快速、高效地开展地震灾害紧急救援活动。</w:t>
      </w:r>
    </w:p>
    <w:p w:rsidR="00AE4903" w:rsidRDefault="00F8594E">
      <w:pPr>
        <w:spacing w:line="560" w:lineRule="exact"/>
        <w:rPr>
          <w:rFonts w:cs="Arial"/>
          <w:kern w:val="0"/>
          <w:szCs w:val="32"/>
        </w:rPr>
      </w:pPr>
      <w:r>
        <w:rPr>
          <w:rFonts w:cs="Arial" w:hint="eastAsia"/>
          <w:kern w:val="0"/>
          <w:szCs w:val="32"/>
        </w:rPr>
        <w:t xml:space="preserve">　　</w:t>
      </w:r>
      <w:r>
        <w:rPr>
          <w:rFonts w:eastAsia="黑体" w:cs="黑体" w:hint="eastAsia"/>
          <w:kern w:val="0"/>
          <w:szCs w:val="32"/>
        </w:rPr>
        <w:t>第五十六条</w:t>
      </w:r>
      <w:r>
        <w:rPr>
          <w:rFonts w:cs="Arial" w:hint="eastAsia"/>
          <w:kern w:val="0"/>
          <w:szCs w:val="32"/>
        </w:rPr>
        <w:t xml:space="preserve">　县级以上地方人民政府及其有关部门可以建立地震灾害救援志愿者队伍，并组织开展地震应急救援知识培训和演练，使志愿者掌握必要的地震应急救援技能，增强地震灾害应急救援能力。</w:t>
      </w:r>
    </w:p>
    <w:p w:rsidR="00AE4903" w:rsidRDefault="00F8594E">
      <w:pPr>
        <w:spacing w:line="560" w:lineRule="exact"/>
        <w:rPr>
          <w:rFonts w:cs="Arial"/>
          <w:kern w:val="0"/>
          <w:szCs w:val="32"/>
        </w:rPr>
      </w:pPr>
      <w:r>
        <w:rPr>
          <w:rFonts w:cs="Arial" w:hint="eastAsia"/>
          <w:kern w:val="0"/>
          <w:szCs w:val="32"/>
        </w:rPr>
        <w:t xml:space="preserve">　　</w:t>
      </w:r>
      <w:r>
        <w:rPr>
          <w:rFonts w:eastAsia="黑体" w:cs="黑体" w:hint="eastAsia"/>
          <w:kern w:val="0"/>
          <w:szCs w:val="32"/>
        </w:rPr>
        <w:t>第五十七条</w:t>
      </w:r>
      <w:r>
        <w:rPr>
          <w:rFonts w:cs="Arial" w:hint="eastAsia"/>
          <w:kern w:val="0"/>
          <w:szCs w:val="32"/>
        </w:rPr>
        <w:t xml:space="preserve">　国务院地震工作主管部门会同有关部门和单位，</w:t>
      </w:r>
      <w:r>
        <w:rPr>
          <w:rFonts w:cs="Arial" w:hint="eastAsia"/>
          <w:kern w:val="0"/>
          <w:szCs w:val="32"/>
        </w:rPr>
        <w:t>组织协调外国救援队和医疗队在中华人民共和国开展地震灾害紧急救援活动。</w:t>
      </w:r>
    </w:p>
    <w:p w:rsidR="00AE4903" w:rsidRDefault="00F8594E">
      <w:pPr>
        <w:spacing w:line="560" w:lineRule="exact"/>
        <w:rPr>
          <w:rFonts w:cs="Arial"/>
          <w:kern w:val="0"/>
          <w:szCs w:val="32"/>
        </w:rPr>
      </w:pPr>
      <w:r>
        <w:rPr>
          <w:rFonts w:cs="Arial" w:hint="eastAsia"/>
          <w:kern w:val="0"/>
          <w:szCs w:val="32"/>
        </w:rPr>
        <w:t xml:space="preserve">　　国务院抗震救灾指挥机构负责外国救援队和医疗队的统筹调度，并根据其专业特长，科学、合理地安排紧急救援任务。</w:t>
      </w:r>
    </w:p>
    <w:p w:rsidR="00AE4903" w:rsidRDefault="00F8594E">
      <w:pPr>
        <w:spacing w:line="560" w:lineRule="exact"/>
        <w:rPr>
          <w:rFonts w:cs="Arial"/>
          <w:kern w:val="0"/>
          <w:szCs w:val="32"/>
        </w:rPr>
      </w:pPr>
      <w:r>
        <w:rPr>
          <w:rFonts w:cs="Arial" w:hint="eastAsia"/>
          <w:kern w:val="0"/>
          <w:szCs w:val="32"/>
        </w:rPr>
        <w:t xml:space="preserve">　　地震灾区的地方各级人民政府，应当对外国救援队和医疗队开展紧急救援活动予以支持和配合。</w:t>
      </w:r>
    </w:p>
    <w:p w:rsidR="00AE4903" w:rsidRDefault="00AE4903">
      <w:pPr>
        <w:spacing w:line="560" w:lineRule="exact"/>
        <w:rPr>
          <w:rFonts w:eastAsia="宋体" w:cs="宋体"/>
          <w:kern w:val="0"/>
          <w:szCs w:val="32"/>
        </w:rPr>
      </w:pPr>
    </w:p>
    <w:p w:rsidR="00AE4903" w:rsidRDefault="00F8594E">
      <w:pPr>
        <w:spacing w:line="560" w:lineRule="exact"/>
        <w:jc w:val="center"/>
        <w:rPr>
          <w:rFonts w:eastAsia="黑体" w:cs="黑体"/>
          <w:kern w:val="0"/>
          <w:szCs w:val="32"/>
        </w:rPr>
      </w:pPr>
      <w:r>
        <w:rPr>
          <w:rFonts w:eastAsia="黑体" w:cs="黑体" w:hint="eastAsia"/>
          <w:kern w:val="0"/>
          <w:szCs w:val="32"/>
        </w:rPr>
        <w:t>第六章　地震灾后过渡性安置和恢复重建</w:t>
      </w:r>
    </w:p>
    <w:p w:rsidR="00AE4903" w:rsidRDefault="00AE4903">
      <w:pPr>
        <w:spacing w:line="560" w:lineRule="exact"/>
        <w:rPr>
          <w:rFonts w:eastAsia="宋体" w:cs="宋体"/>
          <w:kern w:val="0"/>
          <w:szCs w:val="32"/>
        </w:rPr>
      </w:pPr>
    </w:p>
    <w:p w:rsidR="00AE4903" w:rsidRDefault="00F8594E">
      <w:pPr>
        <w:spacing w:line="560" w:lineRule="exact"/>
        <w:rPr>
          <w:rFonts w:cs="Arial"/>
          <w:kern w:val="0"/>
          <w:szCs w:val="32"/>
        </w:rPr>
      </w:pPr>
      <w:r>
        <w:rPr>
          <w:rFonts w:cs="Arial" w:hint="eastAsia"/>
          <w:kern w:val="0"/>
          <w:szCs w:val="32"/>
        </w:rPr>
        <w:t xml:space="preserve">　　</w:t>
      </w:r>
      <w:r>
        <w:rPr>
          <w:rFonts w:eastAsia="黑体" w:cs="黑体" w:hint="eastAsia"/>
          <w:kern w:val="0"/>
          <w:szCs w:val="32"/>
        </w:rPr>
        <w:t>第五十八条</w:t>
      </w:r>
      <w:r>
        <w:rPr>
          <w:rFonts w:cs="Arial" w:hint="eastAsia"/>
          <w:kern w:val="0"/>
          <w:szCs w:val="32"/>
        </w:rPr>
        <w:t xml:space="preserve">　国务院或者地震灾区的省、自治区、直辖市人民政府应当及时组织对地震灾害损失进行调查评估，为地震应急救援、灾后过渡性安置和恢复重建提供依据。</w:t>
      </w:r>
    </w:p>
    <w:p w:rsidR="00AE4903" w:rsidRDefault="00F8594E">
      <w:pPr>
        <w:spacing w:line="560" w:lineRule="exact"/>
        <w:rPr>
          <w:rFonts w:cs="Arial"/>
          <w:kern w:val="0"/>
          <w:szCs w:val="32"/>
        </w:rPr>
      </w:pPr>
      <w:r>
        <w:rPr>
          <w:rFonts w:cs="Arial" w:hint="eastAsia"/>
          <w:kern w:val="0"/>
          <w:szCs w:val="32"/>
        </w:rPr>
        <w:t xml:space="preserve">　　地震灾害损失调查评估的具体工作，由国务院地</w:t>
      </w:r>
      <w:r>
        <w:rPr>
          <w:rFonts w:cs="Arial" w:hint="eastAsia"/>
          <w:kern w:val="0"/>
          <w:szCs w:val="32"/>
        </w:rPr>
        <w:t>震工作主管部门或者地震灾区的省、自治区、直辖市人民政府负责管理地震工作的部门或者机构和财政、建设、民政等有关部门按照国务院的规定承担。</w:t>
      </w:r>
    </w:p>
    <w:p w:rsidR="00AE4903" w:rsidRDefault="00F8594E">
      <w:pPr>
        <w:spacing w:line="560" w:lineRule="exact"/>
        <w:rPr>
          <w:rFonts w:cs="Arial"/>
          <w:kern w:val="0"/>
          <w:szCs w:val="32"/>
        </w:rPr>
      </w:pPr>
      <w:r>
        <w:rPr>
          <w:rFonts w:cs="Arial" w:hint="eastAsia"/>
          <w:kern w:val="0"/>
          <w:szCs w:val="32"/>
        </w:rPr>
        <w:t xml:space="preserve">　　</w:t>
      </w:r>
      <w:r>
        <w:rPr>
          <w:rFonts w:eastAsia="黑体" w:cs="黑体" w:hint="eastAsia"/>
          <w:kern w:val="0"/>
          <w:szCs w:val="32"/>
        </w:rPr>
        <w:t>第五十九条</w:t>
      </w:r>
      <w:r>
        <w:rPr>
          <w:rFonts w:cs="Arial" w:hint="eastAsia"/>
          <w:kern w:val="0"/>
          <w:szCs w:val="32"/>
        </w:rPr>
        <w:t xml:space="preserve">　地震灾区受灾群众需要过渡性安置的，应当根据地震灾区的实际情况，在确保安全的前提下，采取灵活多样的方式进行安置。</w:t>
      </w:r>
    </w:p>
    <w:p w:rsidR="00AE4903" w:rsidRDefault="00F8594E">
      <w:pPr>
        <w:spacing w:line="560" w:lineRule="exact"/>
        <w:rPr>
          <w:rFonts w:cs="Arial"/>
          <w:kern w:val="0"/>
          <w:szCs w:val="32"/>
        </w:rPr>
      </w:pPr>
      <w:r>
        <w:rPr>
          <w:rFonts w:cs="Arial" w:hint="eastAsia"/>
          <w:kern w:val="0"/>
          <w:szCs w:val="32"/>
        </w:rPr>
        <w:t xml:space="preserve">　　</w:t>
      </w:r>
      <w:r>
        <w:rPr>
          <w:rFonts w:eastAsia="黑体" w:cs="黑体" w:hint="eastAsia"/>
          <w:kern w:val="0"/>
          <w:szCs w:val="32"/>
        </w:rPr>
        <w:t>第六十条</w:t>
      </w:r>
      <w:r>
        <w:rPr>
          <w:rFonts w:cs="Arial" w:hint="eastAsia"/>
          <w:kern w:val="0"/>
          <w:szCs w:val="32"/>
        </w:rPr>
        <w:t xml:space="preserve">　过渡性安置点应当设置在交通条件便利、方便受灾群众恢复生产和生活的区域，并避开地震活动断层和可能发生严重次生灾害的区域。</w:t>
      </w:r>
    </w:p>
    <w:p w:rsidR="00AE4903" w:rsidRDefault="00F8594E">
      <w:pPr>
        <w:spacing w:line="560" w:lineRule="exact"/>
        <w:rPr>
          <w:rFonts w:cs="Arial"/>
          <w:kern w:val="0"/>
          <w:szCs w:val="32"/>
        </w:rPr>
      </w:pPr>
      <w:r>
        <w:rPr>
          <w:rFonts w:cs="Arial" w:hint="eastAsia"/>
          <w:kern w:val="0"/>
          <w:szCs w:val="32"/>
        </w:rPr>
        <w:t xml:space="preserve">　　过渡性安置点的规模应当适度，并采取相应的防灾、防疫措施，配套建设必要的基础设施和公共服务设施，确保受灾群众的安</w:t>
      </w:r>
      <w:r>
        <w:rPr>
          <w:rFonts w:cs="Arial" w:hint="eastAsia"/>
          <w:kern w:val="0"/>
          <w:szCs w:val="32"/>
        </w:rPr>
        <w:t>全和基本生活需要。</w:t>
      </w:r>
    </w:p>
    <w:p w:rsidR="00AE4903" w:rsidRDefault="00F8594E">
      <w:pPr>
        <w:spacing w:line="560" w:lineRule="exact"/>
        <w:rPr>
          <w:rFonts w:cs="Arial"/>
          <w:kern w:val="0"/>
          <w:szCs w:val="32"/>
        </w:rPr>
      </w:pPr>
      <w:r>
        <w:rPr>
          <w:rFonts w:cs="Arial" w:hint="eastAsia"/>
          <w:kern w:val="0"/>
          <w:szCs w:val="32"/>
        </w:rPr>
        <w:t xml:space="preserve">　　</w:t>
      </w:r>
      <w:r>
        <w:rPr>
          <w:rFonts w:eastAsia="黑体" w:cs="黑体" w:hint="eastAsia"/>
          <w:kern w:val="0"/>
          <w:szCs w:val="32"/>
        </w:rPr>
        <w:t>第六十一条</w:t>
      </w:r>
      <w:r>
        <w:rPr>
          <w:rFonts w:cs="Arial" w:hint="eastAsia"/>
          <w:kern w:val="0"/>
          <w:szCs w:val="32"/>
        </w:rPr>
        <w:t xml:space="preserve">　实施过渡性安置应当尽量保护农用地，并避免对自然保护区、饮用水水源保护区以及生态脆弱区域造成破坏。</w:t>
      </w:r>
    </w:p>
    <w:p w:rsidR="00AE4903" w:rsidRDefault="00F8594E">
      <w:pPr>
        <w:spacing w:line="560" w:lineRule="exact"/>
        <w:rPr>
          <w:rFonts w:cs="Arial"/>
          <w:kern w:val="0"/>
          <w:szCs w:val="32"/>
        </w:rPr>
      </w:pPr>
      <w:r>
        <w:rPr>
          <w:rFonts w:cs="Arial" w:hint="eastAsia"/>
          <w:kern w:val="0"/>
          <w:szCs w:val="32"/>
        </w:rPr>
        <w:t xml:space="preserve">　　过渡性安置用地按照临时用地安排，可以先行使用，事后依法办理有关用地手续；到期未转为永久性用地的，应当复垦后交还原土地使用者。</w:t>
      </w:r>
    </w:p>
    <w:p w:rsidR="00AE4903" w:rsidRDefault="00F8594E">
      <w:pPr>
        <w:spacing w:line="560" w:lineRule="exact"/>
        <w:rPr>
          <w:rFonts w:cs="Arial"/>
          <w:kern w:val="0"/>
          <w:szCs w:val="32"/>
        </w:rPr>
      </w:pPr>
      <w:r>
        <w:rPr>
          <w:rFonts w:cs="Arial" w:hint="eastAsia"/>
          <w:kern w:val="0"/>
          <w:szCs w:val="32"/>
        </w:rPr>
        <w:t xml:space="preserve">　　</w:t>
      </w:r>
      <w:r>
        <w:rPr>
          <w:rFonts w:eastAsia="黑体" w:cs="黑体" w:hint="eastAsia"/>
          <w:kern w:val="0"/>
          <w:szCs w:val="32"/>
        </w:rPr>
        <w:t>第六十二条</w:t>
      </w:r>
      <w:r>
        <w:rPr>
          <w:rFonts w:cs="Arial" w:hint="eastAsia"/>
          <w:kern w:val="0"/>
          <w:szCs w:val="32"/>
        </w:rPr>
        <w:t xml:space="preserve">　过渡性安置点所在地的县级人民政府，应当组织有关部门加强对次生灾害、饮用水水质、食品卫生、疫情等的监测，开展流行病学调查，整治环境卫生，避免对土壤、水环境等造成污染。</w:t>
      </w:r>
    </w:p>
    <w:p w:rsidR="00AE4903" w:rsidRDefault="00F8594E">
      <w:pPr>
        <w:spacing w:line="560" w:lineRule="exact"/>
        <w:rPr>
          <w:rFonts w:cs="Arial"/>
          <w:kern w:val="0"/>
          <w:szCs w:val="32"/>
        </w:rPr>
      </w:pPr>
      <w:r>
        <w:rPr>
          <w:rFonts w:cs="Arial" w:hint="eastAsia"/>
          <w:kern w:val="0"/>
          <w:szCs w:val="32"/>
        </w:rPr>
        <w:t xml:space="preserve">　　过渡性安置点所在地的公安机关，应当加强治安管理，依法打击各种违</w:t>
      </w:r>
      <w:r>
        <w:rPr>
          <w:rFonts w:cs="Arial" w:hint="eastAsia"/>
          <w:kern w:val="0"/>
          <w:szCs w:val="32"/>
        </w:rPr>
        <w:t>法犯罪行为，维护正常的社会秩序。</w:t>
      </w:r>
    </w:p>
    <w:p w:rsidR="00AE4903" w:rsidRDefault="00F8594E">
      <w:pPr>
        <w:spacing w:line="560" w:lineRule="exact"/>
        <w:rPr>
          <w:rFonts w:cs="Arial"/>
          <w:kern w:val="0"/>
          <w:szCs w:val="32"/>
        </w:rPr>
      </w:pPr>
      <w:r>
        <w:rPr>
          <w:rFonts w:cs="Arial" w:hint="eastAsia"/>
          <w:kern w:val="0"/>
          <w:szCs w:val="32"/>
        </w:rPr>
        <w:t xml:space="preserve">　　</w:t>
      </w:r>
      <w:r>
        <w:rPr>
          <w:rFonts w:eastAsia="黑体" w:cs="黑体" w:hint="eastAsia"/>
          <w:kern w:val="0"/>
          <w:szCs w:val="32"/>
        </w:rPr>
        <w:t>第六十三条</w:t>
      </w:r>
      <w:r>
        <w:rPr>
          <w:rFonts w:cs="Arial" w:hint="eastAsia"/>
          <w:kern w:val="0"/>
          <w:szCs w:val="32"/>
        </w:rPr>
        <w:t xml:space="preserve">　地震灾区的县级以上地方人民政府及其有关部门和乡、镇人民政府，应当及时组织修复毁损的农业生产设施，提供农业生产技术指导，尽快恢复农业生产；优先恢复供电、供水、供气等企业的生产，并对大型骨干企业恢复生产提供支持，为全面恢复农业、工业、服务业生产经营提供条件。</w:t>
      </w:r>
    </w:p>
    <w:p w:rsidR="00AE4903" w:rsidRDefault="00F8594E">
      <w:pPr>
        <w:spacing w:line="560" w:lineRule="exact"/>
        <w:rPr>
          <w:rFonts w:cs="Arial"/>
          <w:kern w:val="0"/>
          <w:szCs w:val="32"/>
        </w:rPr>
      </w:pPr>
      <w:r>
        <w:rPr>
          <w:rFonts w:cs="Arial" w:hint="eastAsia"/>
          <w:kern w:val="0"/>
          <w:szCs w:val="32"/>
        </w:rPr>
        <w:t xml:space="preserve">　　</w:t>
      </w:r>
      <w:r>
        <w:rPr>
          <w:rFonts w:eastAsia="黑体" w:cs="黑体" w:hint="eastAsia"/>
          <w:kern w:val="0"/>
          <w:szCs w:val="32"/>
        </w:rPr>
        <w:t>第六十四条</w:t>
      </w:r>
      <w:r>
        <w:rPr>
          <w:rFonts w:cs="Arial" w:hint="eastAsia"/>
          <w:kern w:val="0"/>
          <w:szCs w:val="32"/>
        </w:rPr>
        <w:t xml:space="preserve">　各级人民政府应当加强对地震灾后恢复重建工作的领导、组织和协调。</w:t>
      </w:r>
    </w:p>
    <w:p w:rsidR="00AE4903" w:rsidRDefault="00F8594E">
      <w:pPr>
        <w:spacing w:line="560" w:lineRule="exact"/>
        <w:rPr>
          <w:rFonts w:cs="Arial"/>
          <w:kern w:val="0"/>
          <w:szCs w:val="32"/>
        </w:rPr>
      </w:pPr>
      <w:r>
        <w:rPr>
          <w:rFonts w:cs="Arial" w:hint="eastAsia"/>
          <w:kern w:val="0"/>
          <w:szCs w:val="32"/>
        </w:rPr>
        <w:t xml:space="preserve">　　县级以上人民政府有关部门应当在本级人民政府领导下，按照职责分工，密切配合，采取有效措施，共同做好地震灾后恢复重建工作。</w:t>
      </w:r>
    </w:p>
    <w:p w:rsidR="00AE4903" w:rsidRDefault="00F8594E">
      <w:pPr>
        <w:spacing w:line="560" w:lineRule="exact"/>
        <w:rPr>
          <w:rFonts w:cs="Arial"/>
          <w:kern w:val="0"/>
          <w:szCs w:val="32"/>
        </w:rPr>
      </w:pPr>
      <w:r>
        <w:rPr>
          <w:rFonts w:cs="Arial" w:hint="eastAsia"/>
          <w:kern w:val="0"/>
          <w:szCs w:val="32"/>
        </w:rPr>
        <w:t xml:space="preserve">　　</w:t>
      </w:r>
      <w:r>
        <w:rPr>
          <w:rFonts w:eastAsia="黑体" w:cs="黑体" w:hint="eastAsia"/>
          <w:kern w:val="0"/>
          <w:szCs w:val="32"/>
        </w:rPr>
        <w:t>第六十五条</w:t>
      </w:r>
      <w:r>
        <w:rPr>
          <w:rFonts w:cs="Arial" w:hint="eastAsia"/>
          <w:kern w:val="0"/>
          <w:szCs w:val="32"/>
        </w:rPr>
        <w:t xml:space="preserve">　国务院有关部门应当组织有关专家开展地震活动对相关建设工程破坏机理的调查评估，为修订完善有关建设工程的强制性标准、采取抗震设防措施提供科学依据。</w:t>
      </w:r>
    </w:p>
    <w:p w:rsidR="00AE4903" w:rsidRDefault="00F8594E">
      <w:pPr>
        <w:spacing w:line="560" w:lineRule="exact"/>
        <w:rPr>
          <w:rFonts w:cs="Arial"/>
          <w:kern w:val="0"/>
          <w:szCs w:val="32"/>
        </w:rPr>
      </w:pPr>
      <w:r>
        <w:rPr>
          <w:rFonts w:cs="Arial" w:hint="eastAsia"/>
          <w:kern w:val="0"/>
          <w:szCs w:val="32"/>
        </w:rPr>
        <w:t xml:space="preserve">　　</w:t>
      </w:r>
      <w:r>
        <w:rPr>
          <w:rFonts w:eastAsia="黑体" w:cs="黑体" w:hint="eastAsia"/>
          <w:kern w:val="0"/>
          <w:szCs w:val="32"/>
        </w:rPr>
        <w:t>第六十六条</w:t>
      </w:r>
      <w:r>
        <w:rPr>
          <w:rFonts w:cs="Arial" w:hint="eastAsia"/>
          <w:kern w:val="0"/>
          <w:szCs w:val="32"/>
        </w:rPr>
        <w:t xml:space="preserve">　特别重大地震灾害发生后，国务院经济综合宏观调控部门会同国务院有关部门与地震灾区的省、自治区、直辖市人民政府共同组织编制地震灾后恢复重建规划，报国务院批准后组织实施；重大、较大、一般地震灾害发生后，由地震灾区的省、自治区、直辖市人民政府根据实际需要组织编制地震灾后恢复重建规划。</w:t>
      </w:r>
    </w:p>
    <w:p w:rsidR="00AE4903" w:rsidRDefault="00F8594E">
      <w:pPr>
        <w:spacing w:line="560" w:lineRule="exact"/>
        <w:rPr>
          <w:rFonts w:cs="Arial"/>
          <w:kern w:val="0"/>
          <w:szCs w:val="32"/>
        </w:rPr>
      </w:pPr>
      <w:r>
        <w:rPr>
          <w:rFonts w:cs="Arial" w:hint="eastAsia"/>
          <w:kern w:val="0"/>
          <w:szCs w:val="32"/>
        </w:rPr>
        <w:t xml:space="preserve">　　地震灾害损失调查评估获得的地质、勘察、测绘、土地、气象、水文、环境等基础资料和经国务院地震工作主管部门复核的地震动参数区划图，应当作为编制地震灾后恢复重建规划的依据。</w:t>
      </w:r>
    </w:p>
    <w:p w:rsidR="00AE4903" w:rsidRDefault="00F8594E">
      <w:pPr>
        <w:spacing w:line="560" w:lineRule="exact"/>
        <w:rPr>
          <w:rFonts w:cs="Arial"/>
          <w:kern w:val="0"/>
          <w:szCs w:val="32"/>
        </w:rPr>
      </w:pPr>
      <w:r>
        <w:rPr>
          <w:rFonts w:cs="Arial" w:hint="eastAsia"/>
          <w:kern w:val="0"/>
          <w:szCs w:val="32"/>
        </w:rPr>
        <w:t xml:space="preserve">　　编制地震灾后恢复重建规划，应当征求有关部门、单位、专家和公众特别是地震灾区受灾群众的意见；重大事项应当组织有关专家进行专题论证。</w:t>
      </w:r>
    </w:p>
    <w:p w:rsidR="00AE4903" w:rsidRDefault="00F8594E">
      <w:pPr>
        <w:spacing w:line="560" w:lineRule="exact"/>
        <w:rPr>
          <w:rFonts w:cs="Arial"/>
          <w:kern w:val="0"/>
          <w:szCs w:val="32"/>
        </w:rPr>
      </w:pPr>
      <w:r>
        <w:rPr>
          <w:rFonts w:cs="Arial" w:hint="eastAsia"/>
          <w:kern w:val="0"/>
          <w:szCs w:val="32"/>
        </w:rPr>
        <w:t xml:space="preserve">　　</w:t>
      </w:r>
      <w:r>
        <w:rPr>
          <w:rFonts w:eastAsia="黑体" w:cs="黑体" w:hint="eastAsia"/>
          <w:kern w:val="0"/>
          <w:szCs w:val="32"/>
        </w:rPr>
        <w:t>第六十七条</w:t>
      </w:r>
      <w:r>
        <w:rPr>
          <w:rFonts w:cs="Arial" w:hint="eastAsia"/>
          <w:kern w:val="0"/>
          <w:szCs w:val="32"/>
        </w:rPr>
        <w:t xml:space="preserve">　地震灾后恢复重建规划应当根据地质条件和地震活动断层分布以及资源环境承载能力，重点对城镇和乡村的布局、基础设施和公共服务设施的建设、防灾减灾和生态环境以及自然资源和历史文化遗产保护等作出安排。</w:t>
      </w:r>
    </w:p>
    <w:p w:rsidR="00AE4903" w:rsidRDefault="00F8594E">
      <w:pPr>
        <w:spacing w:line="560" w:lineRule="exact"/>
        <w:rPr>
          <w:rFonts w:cs="Arial"/>
          <w:kern w:val="0"/>
          <w:szCs w:val="32"/>
        </w:rPr>
      </w:pPr>
      <w:r>
        <w:rPr>
          <w:rFonts w:cs="Arial" w:hint="eastAsia"/>
          <w:kern w:val="0"/>
          <w:szCs w:val="32"/>
        </w:rPr>
        <w:t xml:space="preserve">　　地震灾区内需要异地新建的城镇和乡村的选址以及地震灾后重建工程的选址，应当符合地震灾后恢复重建规划和抗震设防、防灾减灾要求，避开地震活动断层或者生态脆弱和可能发生洪水、山体滑坡和崩塌、泥石流、地面塌陷等灾害的区域以及传染病自然疫源地。</w:t>
      </w:r>
    </w:p>
    <w:p w:rsidR="00AE4903" w:rsidRDefault="00F8594E">
      <w:pPr>
        <w:spacing w:line="560" w:lineRule="exact"/>
        <w:rPr>
          <w:rFonts w:cs="Arial"/>
          <w:kern w:val="0"/>
          <w:szCs w:val="32"/>
        </w:rPr>
      </w:pPr>
      <w:r>
        <w:rPr>
          <w:rFonts w:cs="Arial" w:hint="eastAsia"/>
          <w:kern w:val="0"/>
          <w:szCs w:val="32"/>
        </w:rPr>
        <w:t xml:space="preserve">　　</w:t>
      </w:r>
      <w:r>
        <w:rPr>
          <w:rFonts w:eastAsia="黑体" w:cs="黑体" w:hint="eastAsia"/>
          <w:kern w:val="0"/>
          <w:szCs w:val="32"/>
        </w:rPr>
        <w:t>第六十八条</w:t>
      </w:r>
      <w:r>
        <w:rPr>
          <w:rFonts w:cs="Arial" w:hint="eastAsia"/>
          <w:kern w:val="0"/>
          <w:szCs w:val="32"/>
        </w:rPr>
        <w:t xml:space="preserve">　地震灾区的地方各级人民政府应当根据地震灾后恢复重建规划和当地经济社会发展水平，有计划、分步骤地组织实施地震灾后恢复重建。</w:t>
      </w:r>
    </w:p>
    <w:p w:rsidR="00AE4903" w:rsidRDefault="00F8594E">
      <w:pPr>
        <w:spacing w:line="560" w:lineRule="exact"/>
        <w:rPr>
          <w:rFonts w:cs="Arial"/>
          <w:kern w:val="0"/>
          <w:szCs w:val="32"/>
        </w:rPr>
      </w:pPr>
      <w:r>
        <w:rPr>
          <w:rFonts w:cs="Arial" w:hint="eastAsia"/>
          <w:kern w:val="0"/>
          <w:szCs w:val="32"/>
        </w:rPr>
        <w:t xml:space="preserve">　　</w:t>
      </w:r>
      <w:r>
        <w:rPr>
          <w:rFonts w:eastAsia="黑体" w:cs="黑体" w:hint="eastAsia"/>
          <w:kern w:val="0"/>
          <w:szCs w:val="32"/>
        </w:rPr>
        <w:t>第六十九条</w:t>
      </w:r>
      <w:r>
        <w:rPr>
          <w:rFonts w:cs="Arial" w:hint="eastAsia"/>
          <w:kern w:val="0"/>
          <w:szCs w:val="32"/>
        </w:rPr>
        <w:t xml:space="preserve">　地震灾区的县级以上地方人民政府应当组织有关部门和专家，根据地震灾害损失调查评估结果，制定清理保护方案，明确典型地震遗址</w:t>
      </w:r>
      <w:r>
        <w:rPr>
          <w:rFonts w:cs="Arial" w:hint="eastAsia"/>
          <w:kern w:val="0"/>
          <w:szCs w:val="32"/>
        </w:rPr>
        <w:t>、遗迹和文物保护单位以及具有历史价值与民族特色的建筑物、构筑物的保护范围和措施。</w:t>
      </w:r>
    </w:p>
    <w:p w:rsidR="00AE4903" w:rsidRDefault="00F8594E">
      <w:pPr>
        <w:spacing w:line="560" w:lineRule="exact"/>
        <w:rPr>
          <w:rFonts w:cs="Arial"/>
          <w:kern w:val="0"/>
          <w:szCs w:val="32"/>
        </w:rPr>
      </w:pPr>
      <w:r>
        <w:rPr>
          <w:rFonts w:cs="Arial" w:hint="eastAsia"/>
          <w:kern w:val="0"/>
          <w:szCs w:val="32"/>
        </w:rPr>
        <w:t xml:space="preserve">　　对地震灾害现场的清理，按照清理保护方案分区、分类进行，并依照法律、行政法规和国家有关规定，妥善清理、转运和处置有关放射性物质、危险废物和有毒化学品，开展防疫工作，防止传染病和重大动物疫情的发生。</w:t>
      </w:r>
    </w:p>
    <w:p w:rsidR="00AE4903" w:rsidRDefault="00F8594E">
      <w:pPr>
        <w:spacing w:line="560" w:lineRule="exact"/>
        <w:rPr>
          <w:rFonts w:cs="Arial"/>
          <w:kern w:val="0"/>
          <w:szCs w:val="32"/>
        </w:rPr>
      </w:pPr>
      <w:r>
        <w:rPr>
          <w:rFonts w:cs="Arial" w:hint="eastAsia"/>
          <w:kern w:val="0"/>
          <w:szCs w:val="32"/>
        </w:rPr>
        <w:t xml:space="preserve">　　</w:t>
      </w:r>
      <w:r>
        <w:rPr>
          <w:rFonts w:eastAsia="黑体" w:cs="黑体" w:hint="eastAsia"/>
          <w:kern w:val="0"/>
          <w:szCs w:val="32"/>
        </w:rPr>
        <w:t>第七十条</w:t>
      </w:r>
      <w:r>
        <w:rPr>
          <w:rFonts w:cs="Arial" w:hint="eastAsia"/>
          <w:kern w:val="0"/>
          <w:szCs w:val="32"/>
        </w:rPr>
        <w:t xml:space="preserve">　地震灾后恢复重建，应当统筹安排交通、铁路、水利、电力、通信、供水、供电等基础设施和市政公用设施，学校、医院、文化、商贸服务、防灾减灾、环境保护等公共服务设施，以及住房和无障碍设施的建设，合理确定建设规模和时序。</w:t>
      </w:r>
    </w:p>
    <w:p w:rsidR="00AE4903" w:rsidRDefault="00F8594E">
      <w:pPr>
        <w:spacing w:line="560" w:lineRule="exact"/>
        <w:rPr>
          <w:rFonts w:cs="Arial"/>
          <w:kern w:val="0"/>
          <w:szCs w:val="32"/>
        </w:rPr>
      </w:pPr>
      <w:r>
        <w:rPr>
          <w:rFonts w:cs="Arial" w:hint="eastAsia"/>
          <w:kern w:val="0"/>
          <w:szCs w:val="32"/>
        </w:rPr>
        <w:t xml:space="preserve">　　</w:t>
      </w:r>
      <w:r>
        <w:rPr>
          <w:rFonts w:cs="Arial" w:hint="eastAsia"/>
          <w:kern w:val="0"/>
          <w:szCs w:val="32"/>
        </w:rPr>
        <w:t>乡村的地震灾后恢复重建，应当尊重村民意愿，发挥村民自治组织的作用，以群众自建为主，政府补助、社会帮扶、对口支援，因地制宜，节约和集约利用土地，保护耕地。</w:t>
      </w:r>
    </w:p>
    <w:p w:rsidR="00AE4903" w:rsidRDefault="00F8594E">
      <w:pPr>
        <w:spacing w:line="560" w:lineRule="exact"/>
        <w:rPr>
          <w:rFonts w:cs="Arial"/>
          <w:kern w:val="0"/>
          <w:szCs w:val="32"/>
        </w:rPr>
      </w:pPr>
      <w:r>
        <w:rPr>
          <w:rFonts w:cs="Arial" w:hint="eastAsia"/>
          <w:kern w:val="0"/>
          <w:szCs w:val="32"/>
        </w:rPr>
        <w:t xml:space="preserve">　　少数民族聚居的地方的地震灾后恢复重建，应当尊重当地群众的意愿。</w:t>
      </w:r>
    </w:p>
    <w:p w:rsidR="00AE4903" w:rsidRDefault="00F8594E">
      <w:pPr>
        <w:spacing w:line="560" w:lineRule="exact"/>
        <w:rPr>
          <w:rFonts w:cs="Arial"/>
          <w:kern w:val="0"/>
          <w:szCs w:val="32"/>
        </w:rPr>
      </w:pPr>
      <w:r>
        <w:rPr>
          <w:rFonts w:cs="Arial" w:hint="eastAsia"/>
          <w:kern w:val="0"/>
          <w:szCs w:val="32"/>
        </w:rPr>
        <w:t xml:space="preserve">　　</w:t>
      </w:r>
      <w:r>
        <w:rPr>
          <w:rFonts w:eastAsia="黑体" w:cs="黑体" w:hint="eastAsia"/>
          <w:kern w:val="0"/>
          <w:szCs w:val="32"/>
        </w:rPr>
        <w:t>第七十一条</w:t>
      </w:r>
      <w:r>
        <w:rPr>
          <w:rFonts w:cs="Arial" w:hint="eastAsia"/>
          <w:kern w:val="0"/>
          <w:szCs w:val="32"/>
        </w:rPr>
        <w:t xml:space="preserve">　地震灾区的县级以上地方人民政府应当组织有关部门和单位，抢救、保护与收集整理有关档案、资料，对因地震灾害遗失、毁损的档案、资料，及时补充和恢复。</w:t>
      </w:r>
    </w:p>
    <w:p w:rsidR="00AE4903" w:rsidRDefault="00F8594E">
      <w:pPr>
        <w:spacing w:line="560" w:lineRule="exact"/>
        <w:rPr>
          <w:rFonts w:cs="Arial"/>
          <w:kern w:val="0"/>
          <w:szCs w:val="32"/>
        </w:rPr>
      </w:pPr>
      <w:r>
        <w:rPr>
          <w:rFonts w:cs="Arial" w:hint="eastAsia"/>
          <w:kern w:val="0"/>
          <w:szCs w:val="32"/>
        </w:rPr>
        <w:t xml:space="preserve">　　</w:t>
      </w:r>
      <w:r>
        <w:rPr>
          <w:rFonts w:eastAsia="黑体" w:cs="黑体" w:hint="eastAsia"/>
          <w:kern w:val="0"/>
          <w:szCs w:val="32"/>
        </w:rPr>
        <w:t>第七十二条</w:t>
      </w:r>
      <w:r>
        <w:rPr>
          <w:rFonts w:cs="Arial" w:hint="eastAsia"/>
          <w:kern w:val="0"/>
          <w:szCs w:val="32"/>
        </w:rPr>
        <w:t xml:space="preserve">　地震灾后恢复重建应当坚持政府主导、社会参与和市场运作相结合的原则。</w:t>
      </w:r>
    </w:p>
    <w:p w:rsidR="00AE4903" w:rsidRDefault="00F8594E">
      <w:pPr>
        <w:spacing w:line="560" w:lineRule="exact"/>
        <w:rPr>
          <w:rFonts w:cs="Arial"/>
          <w:kern w:val="0"/>
          <w:szCs w:val="32"/>
        </w:rPr>
      </w:pPr>
      <w:r>
        <w:rPr>
          <w:rFonts w:cs="Arial" w:hint="eastAsia"/>
          <w:kern w:val="0"/>
          <w:szCs w:val="32"/>
        </w:rPr>
        <w:t xml:space="preserve">　　地震灾区的地方各级人民政府应当组织受灾群众</w:t>
      </w:r>
      <w:r>
        <w:rPr>
          <w:rFonts w:cs="Arial" w:hint="eastAsia"/>
          <w:kern w:val="0"/>
          <w:szCs w:val="32"/>
        </w:rPr>
        <w:t>和企业开展生产自救，自力更生、艰苦奋斗、勤俭节约，尽快恢复生产。</w:t>
      </w:r>
    </w:p>
    <w:p w:rsidR="00AE4903" w:rsidRDefault="00F8594E">
      <w:pPr>
        <w:spacing w:line="560" w:lineRule="exact"/>
        <w:rPr>
          <w:rFonts w:cs="Arial"/>
          <w:kern w:val="0"/>
          <w:szCs w:val="32"/>
        </w:rPr>
      </w:pPr>
      <w:r>
        <w:rPr>
          <w:rFonts w:cs="Arial" w:hint="eastAsia"/>
          <w:kern w:val="0"/>
          <w:szCs w:val="32"/>
        </w:rPr>
        <w:t xml:space="preserve">　　国家对地震灾后恢复重建给予财政支持、税收优惠和金融扶持，并提供物资、技术和人力等支持。</w:t>
      </w:r>
    </w:p>
    <w:p w:rsidR="00AE4903" w:rsidRDefault="00F8594E">
      <w:pPr>
        <w:spacing w:line="560" w:lineRule="exact"/>
        <w:rPr>
          <w:rFonts w:cs="Arial"/>
          <w:kern w:val="0"/>
          <w:szCs w:val="32"/>
        </w:rPr>
      </w:pPr>
      <w:r>
        <w:rPr>
          <w:rFonts w:cs="Arial" w:hint="eastAsia"/>
          <w:kern w:val="0"/>
          <w:szCs w:val="32"/>
        </w:rPr>
        <w:t xml:space="preserve">　　</w:t>
      </w:r>
      <w:r>
        <w:rPr>
          <w:rFonts w:eastAsia="黑体" w:cs="黑体" w:hint="eastAsia"/>
          <w:kern w:val="0"/>
          <w:szCs w:val="32"/>
        </w:rPr>
        <w:t>第七十三条</w:t>
      </w:r>
      <w:r>
        <w:rPr>
          <w:rFonts w:cs="Arial" w:hint="eastAsia"/>
          <w:kern w:val="0"/>
          <w:szCs w:val="32"/>
        </w:rPr>
        <w:t xml:space="preserve">　地震灾区的地方各级人民政府应当组织做好救助、救治、康复、补偿、抚慰、抚恤、安置、心理援助、法律服务、公共文化服务等工作。</w:t>
      </w:r>
    </w:p>
    <w:p w:rsidR="00AE4903" w:rsidRDefault="00F8594E">
      <w:pPr>
        <w:spacing w:line="560" w:lineRule="exact"/>
        <w:rPr>
          <w:rFonts w:cs="Arial"/>
          <w:kern w:val="0"/>
          <w:szCs w:val="32"/>
        </w:rPr>
      </w:pPr>
      <w:r>
        <w:rPr>
          <w:rFonts w:cs="Arial" w:hint="eastAsia"/>
          <w:kern w:val="0"/>
          <w:szCs w:val="32"/>
        </w:rPr>
        <w:t xml:space="preserve">　　各级人民政府及有关部门应当做好受灾群众的就业工作，鼓励企业、事业单位优先吸纳符合条件的受灾群众就业。</w:t>
      </w:r>
    </w:p>
    <w:p w:rsidR="00AE4903" w:rsidRDefault="00F8594E">
      <w:pPr>
        <w:spacing w:line="560" w:lineRule="exact"/>
        <w:rPr>
          <w:rFonts w:cs="Arial"/>
          <w:kern w:val="0"/>
          <w:szCs w:val="32"/>
        </w:rPr>
      </w:pPr>
      <w:r>
        <w:rPr>
          <w:rFonts w:cs="Arial" w:hint="eastAsia"/>
          <w:kern w:val="0"/>
          <w:szCs w:val="32"/>
        </w:rPr>
        <w:t xml:space="preserve">　　</w:t>
      </w:r>
      <w:r>
        <w:rPr>
          <w:rFonts w:eastAsia="黑体" w:cs="黑体" w:hint="eastAsia"/>
          <w:kern w:val="0"/>
          <w:szCs w:val="32"/>
        </w:rPr>
        <w:t>第七十四条</w:t>
      </w:r>
      <w:r>
        <w:rPr>
          <w:rFonts w:cs="Arial" w:hint="eastAsia"/>
          <w:kern w:val="0"/>
          <w:szCs w:val="32"/>
        </w:rPr>
        <w:t xml:space="preserve">　对地震灾后恢复重建中需要办理行政审批手续的事项，有审批权的人民政府及有关部门应当按照方便群众、</w:t>
      </w:r>
      <w:r>
        <w:rPr>
          <w:rFonts w:cs="Arial" w:hint="eastAsia"/>
          <w:kern w:val="0"/>
          <w:szCs w:val="32"/>
        </w:rPr>
        <w:t>简化手续、提高效率的原则，依法及时予以办理。</w:t>
      </w:r>
    </w:p>
    <w:p w:rsidR="00AE4903" w:rsidRDefault="00AE4903">
      <w:pPr>
        <w:spacing w:line="560" w:lineRule="exact"/>
        <w:rPr>
          <w:rFonts w:eastAsia="宋体" w:cs="宋体"/>
          <w:kern w:val="0"/>
          <w:szCs w:val="32"/>
        </w:rPr>
      </w:pPr>
    </w:p>
    <w:p w:rsidR="00AE4903" w:rsidRDefault="00F8594E">
      <w:pPr>
        <w:spacing w:line="560" w:lineRule="exact"/>
        <w:jc w:val="center"/>
        <w:rPr>
          <w:rFonts w:eastAsia="黑体" w:cs="黑体"/>
          <w:kern w:val="0"/>
          <w:szCs w:val="32"/>
        </w:rPr>
      </w:pPr>
      <w:r>
        <w:rPr>
          <w:rFonts w:eastAsia="黑体" w:cs="黑体" w:hint="eastAsia"/>
          <w:kern w:val="0"/>
          <w:szCs w:val="32"/>
        </w:rPr>
        <w:t>第七章　监督管理</w:t>
      </w:r>
    </w:p>
    <w:p w:rsidR="00AE4903" w:rsidRDefault="00AE4903">
      <w:pPr>
        <w:spacing w:line="560" w:lineRule="exact"/>
        <w:rPr>
          <w:rFonts w:eastAsia="宋体" w:cs="宋体"/>
          <w:kern w:val="0"/>
          <w:szCs w:val="32"/>
        </w:rPr>
      </w:pPr>
    </w:p>
    <w:p w:rsidR="00AE4903" w:rsidRDefault="00F8594E">
      <w:pPr>
        <w:spacing w:line="560" w:lineRule="exact"/>
        <w:rPr>
          <w:rFonts w:cs="Arial"/>
          <w:kern w:val="0"/>
          <w:szCs w:val="32"/>
        </w:rPr>
      </w:pPr>
      <w:r>
        <w:rPr>
          <w:rFonts w:cs="Arial" w:hint="eastAsia"/>
          <w:kern w:val="0"/>
          <w:szCs w:val="32"/>
        </w:rPr>
        <w:t xml:space="preserve">　　</w:t>
      </w:r>
      <w:r>
        <w:rPr>
          <w:rFonts w:eastAsia="黑体" w:cs="黑体" w:hint="eastAsia"/>
          <w:kern w:val="0"/>
          <w:szCs w:val="32"/>
        </w:rPr>
        <w:t>第七十五条</w:t>
      </w:r>
      <w:r>
        <w:rPr>
          <w:rFonts w:cs="Arial" w:hint="eastAsia"/>
          <w:kern w:val="0"/>
          <w:szCs w:val="32"/>
        </w:rPr>
        <w:t xml:space="preserve">　县级以上人民政府依法加强对防震减灾规划和地震应急预案的编制与实施、地震应急避难场所的设置与管理、地震灾害紧急救援队伍的培训、防震减灾知识宣传教育和地震应急救援演练等工作的监督检查。</w:t>
      </w:r>
    </w:p>
    <w:p w:rsidR="00AE4903" w:rsidRDefault="00F8594E">
      <w:pPr>
        <w:spacing w:line="560" w:lineRule="exact"/>
        <w:rPr>
          <w:rFonts w:cs="Arial"/>
          <w:kern w:val="0"/>
          <w:szCs w:val="32"/>
        </w:rPr>
      </w:pPr>
      <w:r>
        <w:rPr>
          <w:rFonts w:cs="Arial" w:hint="eastAsia"/>
          <w:kern w:val="0"/>
          <w:szCs w:val="32"/>
        </w:rPr>
        <w:t xml:space="preserve">　　县级以上人民政府有关部门应当加强对地震应急救援、地震灾后过渡性安置和恢复重建的物资的质量安全的监督检查。</w:t>
      </w:r>
    </w:p>
    <w:p w:rsidR="00AE4903" w:rsidRDefault="00F8594E">
      <w:pPr>
        <w:spacing w:line="560" w:lineRule="exact"/>
        <w:rPr>
          <w:rFonts w:cs="Arial"/>
          <w:kern w:val="0"/>
          <w:szCs w:val="32"/>
        </w:rPr>
      </w:pPr>
      <w:r>
        <w:rPr>
          <w:rFonts w:cs="Arial" w:hint="eastAsia"/>
          <w:kern w:val="0"/>
          <w:szCs w:val="32"/>
        </w:rPr>
        <w:t xml:space="preserve">　　</w:t>
      </w:r>
      <w:r>
        <w:rPr>
          <w:rFonts w:eastAsia="黑体" w:cs="黑体" w:hint="eastAsia"/>
          <w:kern w:val="0"/>
          <w:szCs w:val="32"/>
        </w:rPr>
        <w:t>第七十六条</w:t>
      </w:r>
      <w:r>
        <w:rPr>
          <w:rFonts w:cs="Arial" w:hint="eastAsia"/>
          <w:kern w:val="0"/>
          <w:szCs w:val="32"/>
        </w:rPr>
        <w:t xml:space="preserve">　县级以上人民政府建设、交通、铁路、水利、电力、地震等有关部门应当按照职责分工，加强对工程建设强制性标准、抗震设防要求执行情况和地震安全性评价工作的监督检查。</w:t>
      </w:r>
    </w:p>
    <w:p w:rsidR="00AE4903" w:rsidRDefault="00F8594E">
      <w:pPr>
        <w:spacing w:line="560" w:lineRule="exact"/>
        <w:rPr>
          <w:rFonts w:cs="Arial"/>
          <w:kern w:val="0"/>
          <w:szCs w:val="32"/>
        </w:rPr>
      </w:pPr>
      <w:r>
        <w:rPr>
          <w:rFonts w:cs="Arial" w:hint="eastAsia"/>
          <w:kern w:val="0"/>
          <w:szCs w:val="32"/>
        </w:rPr>
        <w:t xml:space="preserve">　　</w:t>
      </w:r>
      <w:r>
        <w:rPr>
          <w:rFonts w:eastAsia="黑体" w:cs="黑体" w:hint="eastAsia"/>
          <w:kern w:val="0"/>
          <w:szCs w:val="32"/>
        </w:rPr>
        <w:t>第七十七条</w:t>
      </w:r>
      <w:r>
        <w:rPr>
          <w:rFonts w:cs="Arial" w:hint="eastAsia"/>
          <w:kern w:val="0"/>
          <w:szCs w:val="32"/>
        </w:rPr>
        <w:t xml:space="preserve">　禁止侵占、截留、挪用地震应急救援、地震灾后过渡性安置和恢复重建的资金、物资。</w:t>
      </w:r>
    </w:p>
    <w:p w:rsidR="00AE4903" w:rsidRDefault="00F8594E">
      <w:pPr>
        <w:spacing w:line="560" w:lineRule="exact"/>
        <w:rPr>
          <w:rFonts w:cs="Arial"/>
          <w:kern w:val="0"/>
          <w:szCs w:val="32"/>
        </w:rPr>
      </w:pPr>
      <w:r>
        <w:rPr>
          <w:rFonts w:cs="Arial" w:hint="eastAsia"/>
          <w:kern w:val="0"/>
          <w:szCs w:val="32"/>
        </w:rPr>
        <w:t xml:space="preserve">　　县级以上人民政府有关部门对地震应急救援、地震灾后过渡性安置和恢复重建的资金、物资以及社会捐赠款物的使用情况，依法加强管理和监督，予以公布，并对资金、物资的筹集、分配、拨付、使用情况登记造册，建立健全档案。</w:t>
      </w:r>
    </w:p>
    <w:p w:rsidR="00AE4903" w:rsidRDefault="00F8594E">
      <w:pPr>
        <w:spacing w:line="560" w:lineRule="exact"/>
        <w:rPr>
          <w:rFonts w:cs="Arial"/>
          <w:kern w:val="0"/>
          <w:szCs w:val="32"/>
        </w:rPr>
      </w:pPr>
      <w:r>
        <w:rPr>
          <w:rFonts w:cs="Arial" w:hint="eastAsia"/>
          <w:kern w:val="0"/>
          <w:szCs w:val="32"/>
        </w:rPr>
        <w:t xml:space="preserve">　　</w:t>
      </w:r>
      <w:r>
        <w:rPr>
          <w:rFonts w:eastAsia="黑体" w:cs="黑体" w:hint="eastAsia"/>
          <w:kern w:val="0"/>
          <w:szCs w:val="32"/>
        </w:rPr>
        <w:t>第七十八条</w:t>
      </w:r>
      <w:r>
        <w:rPr>
          <w:rFonts w:cs="Arial" w:hint="eastAsia"/>
          <w:kern w:val="0"/>
          <w:szCs w:val="32"/>
        </w:rPr>
        <w:t xml:space="preserve">　地震灾区的地方人民政府应当定期公</w:t>
      </w:r>
      <w:r>
        <w:rPr>
          <w:rFonts w:cs="Arial" w:hint="eastAsia"/>
          <w:kern w:val="0"/>
          <w:szCs w:val="32"/>
        </w:rPr>
        <w:t>布地震应急救援、地震灾后过渡性安置和恢复重建的资金、物资以及社会捐赠款物的来源、数量、发放和使用情况，接受社会监督。</w:t>
      </w:r>
    </w:p>
    <w:p w:rsidR="00AE4903" w:rsidRDefault="00F8594E">
      <w:pPr>
        <w:spacing w:line="560" w:lineRule="exact"/>
        <w:rPr>
          <w:rFonts w:cs="Arial"/>
          <w:kern w:val="0"/>
          <w:szCs w:val="32"/>
        </w:rPr>
      </w:pPr>
      <w:r>
        <w:rPr>
          <w:rFonts w:cs="Arial" w:hint="eastAsia"/>
          <w:kern w:val="0"/>
          <w:szCs w:val="32"/>
        </w:rPr>
        <w:t xml:space="preserve">　　</w:t>
      </w:r>
      <w:r>
        <w:rPr>
          <w:rFonts w:eastAsia="黑体" w:cs="黑体" w:hint="eastAsia"/>
          <w:kern w:val="0"/>
          <w:szCs w:val="32"/>
        </w:rPr>
        <w:t>第七十九条</w:t>
      </w:r>
      <w:r>
        <w:rPr>
          <w:rFonts w:cs="Arial" w:hint="eastAsia"/>
          <w:kern w:val="0"/>
          <w:szCs w:val="32"/>
        </w:rPr>
        <w:t xml:space="preserve">　审计机关应当加强对地震应急救援、地震灾后过渡性安置和恢复重建的资金、物资的筹集、分配、拨付、使用的审计，并及时公布审计结果。</w:t>
      </w:r>
    </w:p>
    <w:p w:rsidR="00AE4903" w:rsidRDefault="00F8594E">
      <w:pPr>
        <w:spacing w:line="560" w:lineRule="exact"/>
        <w:rPr>
          <w:rFonts w:cs="Arial"/>
          <w:kern w:val="0"/>
          <w:szCs w:val="32"/>
        </w:rPr>
      </w:pPr>
      <w:r>
        <w:rPr>
          <w:rFonts w:cs="Arial" w:hint="eastAsia"/>
          <w:kern w:val="0"/>
          <w:szCs w:val="32"/>
        </w:rPr>
        <w:t xml:space="preserve">　　</w:t>
      </w:r>
      <w:r>
        <w:rPr>
          <w:rFonts w:eastAsia="黑体" w:cs="黑体" w:hint="eastAsia"/>
          <w:kern w:val="0"/>
          <w:szCs w:val="32"/>
        </w:rPr>
        <w:t>第八十条</w:t>
      </w:r>
      <w:r>
        <w:rPr>
          <w:rFonts w:cs="Arial" w:hint="eastAsia"/>
          <w:kern w:val="0"/>
          <w:szCs w:val="32"/>
        </w:rPr>
        <w:t xml:space="preserve">　监察机关应当加强对参与防震减灾工作的国家行政机关和法律、法规授权的具有管理公共事务职能的组织及其工作人员的监察。</w:t>
      </w:r>
    </w:p>
    <w:p w:rsidR="00AE4903" w:rsidRDefault="00F8594E">
      <w:pPr>
        <w:spacing w:line="560" w:lineRule="exact"/>
        <w:rPr>
          <w:rFonts w:cs="Arial"/>
          <w:kern w:val="0"/>
          <w:szCs w:val="32"/>
        </w:rPr>
      </w:pPr>
      <w:r>
        <w:rPr>
          <w:rFonts w:cs="Arial" w:hint="eastAsia"/>
          <w:kern w:val="0"/>
          <w:szCs w:val="32"/>
        </w:rPr>
        <w:t xml:space="preserve">　　</w:t>
      </w:r>
      <w:r>
        <w:rPr>
          <w:rFonts w:eastAsia="黑体" w:cs="黑体" w:hint="eastAsia"/>
          <w:kern w:val="0"/>
          <w:szCs w:val="32"/>
        </w:rPr>
        <w:t>第八十一条</w:t>
      </w:r>
      <w:r>
        <w:rPr>
          <w:rFonts w:cs="Arial" w:hint="eastAsia"/>
          <w:kern w:val="0"/>
          <w:szCs w:val="32"/>
        </w:rPr>
        <w:t xml:space="preserve">　任何单位和个人对防震减灾活动中的违法行为，有权进行举报。</w:t>
      </w:r>
    </w:p>
    <w:p w:rsidR="00AE4903" w:rsidRDefault="00F8594E">
      <w:pPr>
        <w:spacing w:line="560" w:lineRule="exact"/>
        <w:rPr>
          <w:rFonts w:cs="Arial"/>
          <w:kern w:val="0"/>
          <w:szCs w:val="32"/>
        </w:rPr>
      </w:pPr>
      <w:r>
        <w:rPr>
          <w:rFonts w:cs="Arial" w:hint="eastAsia"/>
          <w:kern w:val="0"/>
          <w:szCs w:val="32"/>
        </w:rPr>
        <w:t xml:space="preserve">　　接到举报的人民政府或者有关部门应当进行调查，依法处理，并为举报人保密。</w:t>
      </w:r>
    </w:p>
    <w:p w:rsidR="00AE4903" w:rsidRDefault="00AE4903">
      <w:pPr>
        <w:spacing w:line="560" w:lineRule="exact"/>
        <w:rPr>
          <w:rFonts w:eastAsia="宋体" w:cs="宋体"/>
          <w:kern w:val="0"/>
          <w:szCs w:val="32"/>
        </w:rPr>
      </w:pPr>
    </w:p>
    <w:p w:rsidR="00AE4903" w:rsidRDefault="00F8594E">
      <w:pPr>
        <w:spacing w:line="560" w:lineRule="exact"/>
        <w:jc w:val="center"/>
        <w:rPr>
          <w:rFonts w:eastAsia="黑体" w:cs="黑体"/>
          <w:kern w:val="0"/>
          <w:szCs w:val="32"/>
        </w:rPr>
      </w:pPr>
      <w:r>
        <w:rPr>
          <w:rFonts w:eastAsia="黑体" w:cs="黑体" w:hint="eastAsia"/>
          <w:kern w:val="0"/>
          <w:szCs w:val="32"/>
        </w:rPr>
        <w:t>第八章　法律责任</w:t>
      </w:r>
    </w:p>
    <w:p w:rsidR="00AE4903" w:rsidRDefault="00AE4903">
      <w:pPr>
        <w:spacing w:line="560" w:lineRule="exact"/>
        <w:rPr>
          <w:rFonts w:eastAsia="宋体" w:cs="宋体"/>
          <w:kern w:val="0"/>
          <w:szCs w:val="32"/>
        </w:rPr>
      </w:pPr>
    </w:p>
    <w:p w:rsidR="00AE4903" w:rsidRDefault="00F8594E">
      <w:pPr>
        <w:spacing w:line="560" w:lineRule="exact"/>
        <w:rPr>
          <w:rFonts w:cs="Arial"/>
          <w:kern w:val="0"/>
          <w:szCs w:val="32"/>
        </w:rPr>
      </w:pPr>
      <w:r>
        <w:rPr>
          <w:rFonts w:cs="Arial" w:hint="eastAsia"/>
          <w:kern w:val="0"/>
          <w:szCs w:val="32"/>
        </w:rPr>
        <w:t xml:space="preserve">　　</w:t>
      </w:r>
      <w:r>
        <w:rPr>
          <w:rFonts w:eastAsia="黑体" w:cs="黑体" w:hint="eastAsia"/>
          <w:kern w:val="0"/>
          <w:szCs w:val="32"/>
        </w:rPr>
        <w:t>第八十二条</w:t>
      </w:r>
      <w:r>
        <w:rPr>
          <w:rFonts w:cs="Arial" w:hint="eastAsia"/>
          <w:kern w:val="0"/>
          <w:szCs w:val="32"/>
        </w:rPr>
        <w:t xml:space="preserve">　国务院地震工作主管部门、县级以上地方人民政府负责管理地震工作的部门或者机构，以及其他依照本法规定行使监督管理权的部门，不依法作出行政许可或者办理批准文件的，发现违法行为或者接到对违法行为的举报后不予查处的，或者有其他未依照本法规定履行职责的行为的，对直接负责的主管人员和其他直接责任人员，依法给予处分。</w:t>
      </w:r>
    </w:p>
    <w:p w:rsidR="00AE4903" w:rsidRDefault="00F8594E">
      <w:pPr>
        <w:spacing w:line="560" w:lineRule="exact"/>
        <w:rPr>
          <w:rFonts w:cs="Arial"/>
          <w:kern w:val="0"/>
          <w:szCs w:val="32"/>
        </w:rPr>
      </w:pPr>
      <w:r>
        <w:rPr>
          <w:rFonts w:cs="Arial" w:hint="eastAsia"/>
          <w:kern w:val="0"/>
          <w:szCs w:val="32"/>
        </w:rPr>
        <w:t xml:space="preserve">　　</w:t>
      </w:r>
      <w:r>
        <w:rPr>
          <w:rFonts w:eastAsia="黑体" w:cs="黑体" w:hint="eastAsia"/>
          <w:kern w:val="0"/>
          <w:szCs w:val="32"/>
        </w:rPr>
        <w:t>第八十三条</w:t>
      </w:r>
      <w:r>
        <w:rPr>
          <w:rFonts w:cs="Arial" w:hint="eastAsia"/>
          <w:kern w:val="0"/>
          <w:szCs w:val="32"/>
        </w:rPr>
        <w:t xml:space="preserve">　未按照法律、法规和国家有关标准进行地震监测台网建设的，由国务院地震工作主管部门</w:t>
      </w:r>
      <w:r>
        <w:rPr>
          <w:rFonts w:cs="Arial" w:hint="eastAsia"/>
          <w:kern w:val="0"/>
          <w:szCs w:val="32"/>
        </w:rPr>
        <w:t>或者县级以上地方人民政府负责管理地震工作的部门或者机构责令改正，采取相应的补救措施；对直接负责的主管人员和其他直接责任人员，依法给予处分。</w:t>
      </w:r>
    </w:p>
    <w:p w:rsidR="00AE4903" w:rsidRDefault="00F8594E">
      <w:pPr>
        <w:spacing w:line="560" w:lineRule="exact"/>
        <w:rPr>
          <w:rFonts w:cs="Arial"/>
          <w:kern w:val="0"/>
          <w:szCs w:val="32"/>
        </w:rPr>
      </w:pPr>
      <w:r>
        <w:rPr>
          <w:rFonts w:cs="Arial" w:hint="eastAsia"/>
          <w:kern w:val="0"/>
          <w:szCs w:val="32"/>
        </w:rPr>
        <w:t xml:space="preserve">　　</w:t>
      </w:r>
      <w:r>
        <w:rPr>
          <w:rFonts w:eastAsia="黑体" w:cs="黑体" w:hint="eastAsia"/>
          <w:kern w:val="0"/>
          <w:szCs w:val="32"/>
        </w:rPr>
        <w:t>第八十四条</w:t>
      </w:r>
      <w:r>
        <w:rPr>
          <w:rFonts w:cs="Arial" w:hint="eastAsia"/>
          <w:kern w:val="0"/>
          <w:szCs w:val="32"/>
        </w:rPr>
        <w:t xml:space="preserve">　违反本法规定，有下列行为之一的，由国务院地震工作主管部门或者县级以上地方人民政府负责管理地震工作的部门或者机构责令停止违法行为，恢复原状或者采取其他补救措施；造成损失的，依法承担赔偿责任：</w:t>
      </w:r>
    </w:p>
    <w:p w:rsidR="00AE4903" w:rsidRDefault="00F8594E">
      <w:pPr>
        <w:spacing w:line="560" w:lineRule="exact"/>
        <w:rPr>
          <w:rFonts w:cs="Arial"/>
          <w:kern w:val="0"/>
          <w:szCs w:val="32"/>
        </w:rPr>
      </w:pPr>
      <w:r>
        <w:rPr>
          <w:rFonts w:cs="Arial" w:hint="eastAsia"/>
          <w:kern w:val="0"/>
          <w:szCs w:val="32"/>
        </w:rPr>
        <w:t xml:space="preserve">　　（一）侵占、毁损、拆除或者擅自移动地震监测设施的；</w:t>
      </w:r>
    </w:p>
    <w:p w:rsidR="00AE4903" w:rsidRDefault="00F8594E">
      <w:pPr>
        <w:spacing w:line="560" w:lineRule="exact"/>
        <w:rPr>
          <w:rFonts w:cs="Arial"/>
          <w:kern w:val="0"/>
          <w:szCs w:val="32"/>
        </w:rPr>
      </w:pPr>
      <w:r>
        <w:rPr>
          <w:rFonts w:cs="Arial" w:hint="eastAsia"/>
          <w:kern w:val="0"/>
          <w:szCs w:val="32"/>
        </w:rPr>
        <w:t xml:space="preserve">　　（二）危害地震观测环境的；</w:t>
      </w:r>
    </w:p>
    <w:p w:rsidR="00AE4903" w:rsidRDefault="00F8594E">
      <w:pPr>
        <w:spacing w:line="560" w:lineRule="exact"/>
        <w:rPr>
          <w:rFonts w:cs="Arial"/>
          <w:kern w:val="0"/>
          <w:szCs w:val="32"/>
        </w:rPr>
      </w:pPr>
      <w:r>
        <w:rPr>
          <w:rFonts w:cs="Arial" w:hint="eastAsia"/>
          <w:kern w:val="0"/>
          <w:szCs w:val="32"/>
        </w:rPr>
        <w:t xml:space="preserve">　　（三）破坏典型地震遗址、遗迹的。</w:t>
      </w:r>
    </w:p>
    <w:p w:rsidR="00AE4903" w:rsidRDefault="00F8594E">
      <w:pPr>
        <w:spacing w:line="560" w:lineRule="exact"/>
        <w:rPr>
          <w:rFonts w:cs="Arial"/>
          <w:kern w:val="0"/>
          <w:szCs w:val="32"/>
        </w:rPr>
      </w:pPr>
      <w:r>
        <w:rPr>
          <w:rFonts w:cs="Arial" w:hint="eastAsia"/>
          <w:kern w:val="0"/>
          <w:szCs w:val="32"/>
        </w:rPr>
        <w:t xml:space="preserve">　　单位有前款所列违法行为，情节严重的，</w:t>
      </w:r>
      <w:r>
        <w:rPr>
          <w:rFonts w:cs="Arial" w:hint="eastAsia"/>
          <w:kern w:val="0"/>
          <w:szCs w:val="32"/>
        </w:rPr>
        <w:t>处二万元以上二十万元以下的罚款；个人有前款所列违法行为，情节严重的，处二千元以下的罚款。构成违反治安管理行为的，由公安机关依法给予处罚。</w:t>
      </w:r>
    </w:p>
    <w:p w:rsidR="00AE4903" w:rsidRDefault="00F8594E">
      <w:pPr>
        <w:spacing w:line="560" w:lineRule="exact"/>
        <w:rPr>
          <w:rFonts w:cs="Arial"/>
          <w:kern w:val="0"/>
          <w:szCs w:val="32"/>
        </w:rPr>
      </w:pPr>
      <w:r>
        <w:rPr>
          <w:rFonts w:cs="Arial" w:hint="eastAsia"/>
          <w:kern w:val="0"/>
          <w:szCs w:val="32"/>
        </w:rPr>
        <w:t xml:space="preserve">　　</w:t>
      </w:r>
      <w:r>
        <w:rPr>
          <w:rFonts w:eastAsia="黑体" w:cs="黑体" w:hint="eastAsia"/>
          <w:kern w:val="0"/>
          <w:szCs w:val="32"/>
        </w:rPr>
        <w:t>第八十五条</w:t>
      </w:r>
      <w:r>
        <w:rPr>
          <w:rFonts w:cs="Arial" w:hint="eastAsia"/>
          <w:kern w:val="0"/>
          <w:szCs w:val="32"/>
        </w:rPr>
        <w:t xml:space="preserve">　违反本法规定，未按照要求增建抗干扰设施或者新建地震监测设施的，由国务院地震工作主管部门或者县级以上地方人民政府负责管理地震工作的部门或者机构责令限期改正；逾期不改正的，处二万元以上二十万元以下的罚款；造成损失的，依法承担赔偿责任。</w:t>
      </w:r>
    </w:p>
    <w:p w:rsidR="00AE4903" w:rsidRDefault="00F8594E">
      <w:pPr>
        <w:spacing w:line="560" w:lineRule="exact"/>
        <w:rPr>
          <w:rFonts w:cs="Arial"/>
          <w:kern w:val="0"/>
          <w:szCs w:val="32"/>
        </w:rPr>
      </w:pPr>
      <w:r>
        <w:rPr>
          <w:rFonts w:cs="Arial" w:hint="eastAsia"/>
          <w:kern w:val="0"/>
          <w:szCs w:val="32"/>
        </w:rPr>
        <w:t xml:space="preserve">　　</w:t>
      </w:r>
      <w:r>
        <w:rPr>
          <w:rFonts w:eastAsia="黑体" w:cs="黑体" w:hint="eastAsia"/>
          <w:kern w:val="0"/>
          <w:szCs w:val="32"/>
        </w:rPr>
        <w:t>第八十六条</w:t>
      </w:r>
      <w:r>
        <w:rPr>
          <w:rFonts w:cs="Arial" w:hint="eastAsia"/>
          <w:kern w:val="0"/>
          <w:szCs w:val="32"/>
        </w:rPr>
        <w:t xml:space="preserve">　违反本法规定，外国的组织或者个人未经批准，在中华人民共和国领域和中华人民共和国管辖的其他海域从事地震监测活动的</w:t>
      </w:r>
      <w:r>
        <w:rPr>
          <w:rFonts w:cs="Arial" w:hint="eastAsia"/>
          <w:kern w:val="0"/>
          <w:szCs w:val="32"/>
        </w:rPr>
        <w:t>，由国务院地震工作主管部门责令停止违法行为，没收监测成果和监测设施，并处一万元以上十万元以下的罚款；情节严重的，并处十万元以上五十万元以下的罚款。</w:t>
      </w:r>
    </w:p>
    <w:p w:rsidR="00AE4903" w:rsidRDefault="00F8594E">
      <w:pPr>
        <w:spacing w:line="560" w:lineRule="exact"/>
        <w:rPr>
          <w:rFonts w:cs="Arial"/>
          <w:kern w:val="0"/>
          <w:szCs w:val="32"/>
        </w:rPr>
      </w:pPr>
      <w:r>
        <w:rPr>
          <w:rFonts w:cs="Arial" w:hint="eastAsia"/>
          <w:kern w:val="0"/>
          <w:szCs w:val="32"/>
        </w:rPr>
        <w:t xml:space="preserve">　　外国人有前款规定行为的，除依照前款规定处罚外，还应当依照外国人入境出境管理法律的规定缩短其在中华人民共和国停留的期限或者取消其在中华人民共和国居留的资格；情节严重的，限期出境或者驱逐出境。</w:t>
      </w:r>
    </w:p>
    <w:p w:rsidR="00AE4903" w:rsidRDefault="00F8594E">
      <w:pPr>
        <w:spacing w:line="560" w:lineRule="exact"/>
        <w:rPr>
          <w:rFonts w:cs="Arial"/>
          <w:kern w:val="0"/>
          <w:szCs w:val="32"/>
        </w:rPr>
      </w:pPr>
      <w:r>
        <w:rPr>
          <w:rFonts w:cs="Arial" w:hint="eastAsia"/>
          <w:kern w:val="0"/>
          <w:szCs w:val="32"/>
        </w:rPr>
        <w:t xml:space="preserve">　　</w:t>
      </w:r>
      <w:r>
        <w:rPr>
          <w:rFonts w:eastAsia="黑体" w:cs="黑体" w:hint="eastAsia"/>
          <w:kern w:val="0"/>
          <w:szCs w:val="32"/>
        </w:rPr>
        <w:t>第八十七条</w:t>
      </w:r>
      <w:r>
        <w:rPr>
          <w:rFonts w:cs="Arial" w:hint="eastAsia"/>
          <w:kern w:val="0"/>
          <w:szCs w:val="32"/>
        </w:rPr>
        <w:t xml:space="preserve">　未依法进行地震安全性评价，或者未按照地震安全性评价报告所确定的抗震设防要求进行抗震设防的，由国务院地震工作主管部门或者县级以上地方人民政府负责管理地震工作</w:t>
      </w:r>
      <w:r>
        <w:rPr>
          <w:rFonts w:cs="Arial" w:hint="eastAsia"/>
          <w:kern w:val="0"/>
          <w:szCs w:val="32"/>
        </w:rPr>
        <w:t>的部门或者机构责令限期改正；逾期不改正的，处三万元以上三十万元以下的罚款。</w:t>
      </w:r>
    </w:p>
    <w:p w:rsidR="00AE4903" w:rsidRDefault="00F8594E">
      <w:pPr>
        <w:spacing w:line="560" w:lineRule="exact"/>
        <w:rPr>
          <w:rFonts w:cs="Arial"/>
          <w:kern w:val="0"/>
          <w:szCs w:val="32"/>
        </w:rPr>
      </w:pPr>
      <w:r>
        <w:rPr>
          <w:rFonts w:cs="Arial" w:hint="eastAsia"/>
          <w:kern w:val="0"/>
          <w:szCs w:val="32"/>
        </w:rPr>
        <w:t xml:space="preserve">　　</w:t>
      </w:r>
      <w:r>
        <w:rPr>
          <w:rFonts w:eastAsia="黑体" w:cs="黑体" w:hint="eastAsia"/>
          <w:kern w:val="0"/>
          <w:szCs w:val="32"/>
        </w:rPr>
        <w:t>第八十八条</w:t>
      </w:r>
      <w:r>
        <w:rPr>
          <w:rFonts w:cs="Arial" w:hint="eastAsia"/>
          <w:kern w:val="0"/>
          <w:szCs w:val="32"/>
        </w:rPr>
        <w:t xml:space="preserve">　违反本法规定，向社会散布地震预测意见、地震预报意见及其评审结果，或者在地震灾后过渡性安置、地震灾后恢复重建中扰乱社会秩序，构成违反治安管理行为的，由公安机关依法给予处罚。</w:t>
      </w:r>
    </w:p>
    <w:p w:rsidR="00AE4903" w:rsidRDefault="00F8594E">
      <w:pPr>
        <w:spacing w:line="560" w:lineRule="exact"/>
        <w:rPr>
          <w:rFonts w:cs="Arial"/>
          <w:kern w:val="0"/>
          <w:szCs w:val="32"/>
        </w:rPr>
      </w:pPr>
      <w:r>
        <w:rPr>
          <w:rFonts w:cs="Arial" w:hint="eastAsia"/>
          <w:kern w:val="0"/>
          <w:szCs w:val="32"/>
        </w:rPr>
        <w:t xml:space="preserve">　　</w:t>
      </w:r>
      <w:r>
        <w:rPr>
          <w:rFonts w:eastAsia="黑体" w:cs="黑体" w:hint="eastAsia"/>
          <w:kern w:val="0"/>
          <w:szCs w:val="32"/>
        </w:rPr>
        <w:t>第八十九条</w:t>
      </w:r>
      <w:r>
        <w:rPr>
          <w:rFonts w:eastAsia="黑体" w:cs="黑体" w:hint="eastAsia"/>
          <w:kern w:val="0"/>
          <w:szCs w:val="32"/>
        </w:rPr>
        <w:t xml:space="preserve">　</w:t>
      </w:r>
      <w:r>
        <w:rPr>
          <w:rFonts w:cs="Arial" w:hint="eastAsia"/>
          <w:kern w:val="0"/>
          <w:szCs w:val="32"/>
        </w:rPr>
        <w:t>地震灾区的县级以上地方人民政府迟报、谎报、瞒报地震震情、灾情等信息的，由上级人民政府责令改正；对直接负责的主管人员和其他直接责任人员，依法给予处分。</w:t>
      </w:r>
    </w:p>
    <w:p w:rsidR="00AE4903" w:rsidRDefault="00F8594E">
      <w:pPr>
        <w:spacing w:line="560" w:lineRule="exact"/>
        <w:rPr>
          <w:rFonts w:cs="Arial"/>
          <w:kern w:val="0"/>
          <w:szCs w:val="32"/>
        </w:rPr>
      </w:pPr>
      <w:r>
        <w:rPr>
          <w:rFonts w:cs="Arial" w:hint="eastAsia"/>
          <w:kern w:val="0"/>
          <w:szCs w:val="32"/>
        </w:rPr>
        <w:t xml:space="preserve">　　</w:t>
      </w:r>
      <w:r>
        <w:rPr>
          <w:rFonts w:eastAsia="黑体" w:cs="黑体" w:hint="eastAsia"/>
          <w:kern w:val="0"/>
          <w:szCs w:val="32"/>
        </w:rPr>
        <w:t>第九十条</w:t>
      </w:r>
      <w:r>
        <w:rPr>
          <w:rFonts w:cs="Arial" w:hint="eastAsia"/>
          <w:kern w:val="0"/>
          <w:szCs w:val="32"/>
        </w:rPr>
        <w:t xml:space="preserve">　侵占、截留、挪用地震应急救援、地震灾后过渡性安置或者地震灾后恢复重建的资金、物资的，由财政部门、审计机关在各自职责范围内，责令改正，追回被侵占、截留、挪用的资金、物资；有违法所得的，没收违法所得；对单位给予警告或者通报批评；对直接负责的主管人员和其他直接责任人员，依法给予处分。</w:t>
      </w:r>
    </w:p>
    <w:p w:rsidR="00AE4903" w:rsidRDefault="00F8594E">
      <w:pPr>
        <w:spacing w:line="560" w:lineRule="exact"/>
        <w:rPr>
          <w:rFonts w:cs="Arial"/>
          <w:kern w:val="0"/>
          <w:szCs w:val="32"/>
        </w:rPr>
      </w:pPr>
      <w:r>
        <w:rPr>
          <w:rFonts w:cs="Arial" w:hint="eastAsia"/>
          <w:kern w:val="0"/>
          <w:szCs w:val="32"/>
        </w:rPr>
        <w:t xml:space="preserve">　　</w:t>
      </w:r>
      <w:r>
        <w:rPr>
          <w:rFonts w:eastAsia="黑体" w:cs="黑体" w:hint="eastAsia"/>
          <w:kern w:val="0"/>
          <w:szCs w:val="32"/>
        </w:rPr>
        <w:t>第九十一条</w:t>
      </w:r>
      <w:r>
        <w:rPr>
          <w:rFonts w:cs="Arial" w:hint="eastAsia"/>
          <w:kern w:val="0"/>
          <w:szCs w:val="32"/>
        </w:rPr>
        <w:t xml:space="preserve">　违反本法规定，构成犯罪的，依法追究刑事责任。</w:t>
      </w:r>
    </w:p>
    <w:p w:rsidR="00AE4903" w:rsidRDefault="00AE4903">
      <w:pPr>
        <w:spacing w:line="560" w:lineRule="exact"/>
        <w:rPr>
          <w:rFonts w:eastAsia="宋体" w:cs="宋体"/>
          <w:kern w:val="0"/>
          <w:szCs w:val="32"/>
        </w:rPr>
      </w:pPr>
    </w:p>
    <w:p w:rsidR="00AE4903" w:rsidRDefault="00F8594E">
      <w:pPr>
        <w:spacing w:line="560" w:lineRule="exact"/>
        <w:jc w:val="center"/>
        <w:rPr>
          <w:rFonts w:eastAsia="黑体" w:cs="黑体"/>
          <w:kern w:val="0"/>
          <w:szCs w:val="32"/>
        </w:rPr>
      </w:pPr>
      <w:r>
        <w:rPr>
          <w:rFonts w:eastAsia="黑体" w:cs="黑体" w:hint="eastAsia"/>
          <w:kern w:val="0"/>
          <w:szCs w:val="32"/>
        </w:rPr>
        <w:t>第九章　附则</w:t>
      </w:r>
    </w:p>
    <w:p w:rsidR="00AE4903" w:rsidRDefault="00AE4903">
      <w:pPr>
        <w:spacing w:line="560" w:lineRule="exact"/>
        <w:rPr>
          <w:rFonts w:eastAsia="宋体" w:cs="宋体"/>
          <w:kern w:val="0"/>
          <w:szCs w:val="32"/>
        </w:rPr>
      </w:pPr>
    </w:p>
    <w:p w:rsidR="00AE4903" w:rsidRDefault="00F8594E">
      <w:pPr>
        <w:spacing w:line="560" w:lineRule="exact"/>
        <w:rPr>
          <w:rFonts w:cs="Arial"/>
          <w:kern w:val="0"/>
          <w:szCs w:val="32"/>
        </w:rPr>
      </w:pPr>
      <w:r>
        <w:rPr>
          <w:rFonts w:cs="Arial" w:hint="eastAsia"/>
          <w:kern w:val="0"/>
          <w:szCs w:val="32"/>
        </w:rPr>
        <w:t xml:space="preserve">　　</w:t>
      </w:r>
      <w:r>
        <w:rPr>
          <w:rFonts w:eastAsia="黑体" w:cs="黑体" w:hint="eastAsia"/>
          <w:kern w:val="0"/>
          <w:szCs w:val="32"/>
        </w:rPr>
        <w:t>第九十二条</w:t>
      </w:r>
      <w:r>
        <w:rPr>
          <w:rFonts w:cs="Arial" w:hint="eastAsia"/>
          <w:kern w:val="0"/>
          <w:szCs w:val="32"/>
        </w:rPr>
        <w:t xml:space="preserve">　本法下列用语的含义：</w:t>
      </w:r>
    </w:p>
    <w:p w:rsidR="00AE4903" w:rsidRDefault="00F8594E">
      <w:pPr>
        <w:spacing w:line="560" w:lineRule="exact"/>
        <w:rPr>
          <w:rFonts w:cs="Arial"/>
          <w:kern w:val="0"/>
          <w:szCs w:val="32"/>
        </w:rPr>
      </w:pPr>
      <w:r>
        <w:rPr>
          <w:rFonts w:cs="Arial" w:hint="eastAsia"/>
          <w:kern w:val="0"/>
          <w:szCs w:val="32"/>
        </w:rPr>
        <w:t xml:space="preserve">　　（一）地震监测设施，是指用于地震信息检测、传输和处理的设备、仪器和装置以及配套的监测场地。</w:t>
      </w:r>
    </w:p>
    <w:p w:rsidR="00AE4903" w:rsidRDefault="00F8594E">
      <w:pPr>
        <w:spacing w:line="560" w:lineRule="exact"/>
        <w:rPr>
          <w:rFonts w:cs="Arial"/>
          <w:kern w:val="0"/>
          <w:szCs w:val="32"/>
        </w:rPr>
      </w:pPr>
      <w:r>
        <w:rPr>
          <w:rFonts w:cs="Arial" w:hint="eastAsia"/>
          <w:kern w:val="0"/>
          <w:szCs w:val="32"/>
        </w:rPr>
        <w:t xml:space="preserve">　　（二）地震观</w:t>
      </w:r>
      <w:r>
        <w:rPr>
          <w:rFonts w:cs="Arial" w:hint="eastAsia"/>
          <w:kern w:val="0"/>
          <w:szCs w:val="32"/>
        </w:rPr>
        <w:t>测环境，是指按照国家有关标准划定的保障地震监测设施不受干扰、能够正常发挥工作效能的空间范围。</w:t>
      </w:r>
    </w:p>
    <w:p w:rsidR="00AE4903" w:rsidRDefault="00F8594E">
      <w:pPr>
        <w:spacing w:line="560" w:lineRule="exact"/>
        <w:rPr>
          <w:rFonts w:cs="Arial"/>
          <w:kern w:val="0"/>
          <w:szCs w:val="32"/>
        </w:rPr>
      </w:pPr>
      <w:r>
        <w:rPr>
          <w:rFonts w:cs="Arial" w:hint="eastAsia"/>
          <w:kern w:val="0"/>
          <w:szCs w:val="32"/>
        </w:rPr>
        <w:t xml:space="preserve">　　（三）重大建设工程，是指对社会有重大价值或者有重大影响的工程。</w:t>
      </w:r>
    </w:p>
    <w:p w:rsidR="00AE4903" w:rsidRDefault="00F8594E">
      <w:pPr>
        <w:spacing w:line="560" w:lineRule="exact"/>
        <w:rPr>
          <w:rFonts w:cs="Arial"/>
          <w:kern w:val="0"/>
          <w:szCs w:val="32"/>
        </w:rPr>
      </w:pPr>
      <w:r>
        <w:rPr>
          <w:rFonts w:cs="Arial" w:hint="eastAsia"/>
          <w:kern w:val="0"/>
          <w:szCs w:val="32"/>
        </w:rPr>
        <w:t xml:space="preserve">　　（四）可能发生严重次生灾害的建设工程，是指受地震破坏后可能引发水灾、火灾、爆炸，或者剧毒、强腐蚀性、放射性物质大量泄漏，以及其他严重次生灾害的建设工程，包括水库大坝和贮油、贮气设施，贮存易燃易爆或者剧毒、强腐蚀性、放射性物质的设施，以及其他可能发生严重次生灾害的建设工程。</w:t>
      </w:r>
    </w:p>
    <w:p w:rsidR="00AE4903" w:rsidRDefault="00F8594E">
      <w:pPr>
        <w:spacing w:line="560" w:lineRule="exact"/>
        <w:rPr>
          <w:rFonts w:cs="Arial"/>
          <w:kern w:val="0"/>
          <w:szCs w:val="32"/>
        </w:rPr>
      </w:pPr>
      <w:r>
        <w:rPr>
          <w:rFonts w:cs="Arial" w:hint="eastAsia"/>
          <w:kern w:val="0"/>
          <w:szCs w:val="32"/>
        </w:rPr>
        <w:t xml:space="preserve">　　（五）地震烈度区划图，是指以地震烈度（以等级表示的地震影响强弱程度）为指标，将全国划分为不同抗震设防要求区域的图件。</w:t>
      </w:r>
    </w:p>
    <w:p w:rsidR="00AE4903" w:rsidRDefault="00F8594E">
      <w:pPr>
        <w:spacing w:line="560" w:lineRule="exact"/>
        <w:rPr>
          <w:rFonts w:cs="Arial"/>
          <w:kern w:val="0"/>
          <w:szCs w:val="32"/>
        </w:rPr>
      </w:pPr>
      <w:r>
        <w:rPr>
          <w:rFonts w:cs="Arial" w:hint="eastAsia"/>
          <w:kern w:val="0"/>
          <w:szCs w:val="32"/>
        </w:rPr>
        <w:t xml:space="preserve">　　（六）地震动参数区划图，是指以地震动参数（以加速度表示地震作用强弱程度）为指标，将全国划分为不同抗震设防要求区域的图件。</w:t>
      </w:r>
    </w:p>
    <w:p w:rsidR="00AE4903" w:rsidRDefault="00F8594E">
      <w:pPr>
        <w:spacing w:line="560" w:lineRule="exact"/>
        <w:rPr>
          <w:rFonts w:cs="Arial"/>
          <w:kern w:val="0"/>
          <w:szCs w:val="32"/>
        </w:rPr>
      </w:pPr>
      <w:r>
        <w:rPr>
          <w:rFonts w:cs="Arial" w:hint="eastAsia"/>
          <w:kern w:val="0"/>
          <w:szCs w:val="32"/>
        </w:rPr>
        <w:t xml:space="preserve">　　（七）地震小区划图，是指根据某一区域的具体场地条件，对该区域的抗震设防要求进行详细划分的图件。</w:t>
      </w:r>
    </w:p>
    <w:p w:rsidR="00AE4903" w:rsidRDefault="00F8594E">
      <w:pPr>
        <w:spacing w:line="560" w:lineRule="exact"/>
        <w:rPr>
          <w:rFonts w:cs="Arial"/>
          <w:kern w:val="0"/>
          <w:szCs w:val="32"/>
        </w:rPr>
      </w:pPr>
      <w:r>
        <w:rPr>
          <w:rFonts w:cs="Arial" w:hint="eastAsia"/>
          <w:kern w:val="0"/>
          <w:szCs w:val="32"/>
        </w:rPr>
        <w:t xml:space="preserve">　　</w:t>
      </w:r>
      <w:r>
        <w:rPr>
          <w:rFonts w:eastAsia="黑体" w:cs="黑体" w:hint="eastAsia"/>
          <w:kern w:val="0"/>
          <w:szCs w:val="32"/>
        </w:rPr>
        <w:t>第九十三条</w:t>
      </w:r>
      <w:r>
        <w:rPr>
          <w:rFonts w:cs="Arial" w:hint="eastAsia"/>
          <w:kern w:val="0"/>
          <w:szCs w:val="32"/>
        </w:rPr>
        <w:t xml:space="preserve">　本法自</w:t>
      </w:r>
      <w:r>
        <w:rPr>
          <w:rFonts w:cs="Arial" w:hint="eastAsia"/>
          <w:kern w:val="0"/>
          <w:szCs w:val="32"/>
        </w:rPr>
        <w:t>2009</w:t>
      </w:r>
      <w:r>
        <w:rPr>
          <w:rFonts w:cs="Arial" w:hint="eastAsia"/>
          <w:kern w:val="0"/>
          <w:szCs w:val="32"/>
        </w:rPr>
        <w:t>年</w:t>
      </w:r>
      <w:r>
        <w:rPr>
          <w:rFonts w:cs="Arial" w:hint="eastAsia"/>
          <w:kern w:val="0"/>
          <w:szCs w:val="32"/>
        </w:rPr>
        <w:t>5</w:t>
      </w:r>
      <w:r>
        <w:rPr>
          <w:rFonts w:cs="Arial" w:hint="eastAsia"/>
          <w:kern w:val="0"/>
          <w:szCs w:val="32"/>
        </w:rPr>
        <w:t>月</w:t>
      </w:r>
      <w:r>
        <w:rPr>
          <w:rFonts w:cs="Arial" w:hint="eastAsia"/>
          <w:kern w:val="0"/>
          <w:szCs w:val="32"/>
        </w:rPr>
        <w:t>1</w:t>
      </w:r>
      <w:r>
        <w:rPr>
          <w:rFonts w:cs="Arial" w:hint="eastAsia"/>
          <w:kern w:val="0"/>
          <w:szCs w:val="32"/>
        </w:rPr>
        <w:t>日起施行。</w:t>
      </w:r>
    </w:p>
    <w:sectPr w:rsidR="00AE4903">
      <w:headerReference w:type="even" r:id="rId9"/>
      <w:headerReference w:type="default" r:id="rId10"/>
      <w:footerReference w:type="even" r:id="rId11"/>
      <w:footerReference w:type="default" r:id="rId12"/>
      <w:pgSz w:w="11850" w:h="16783"/>
      <w:pgMar w:top="2098" w:right="1417" w:bottom="1928" w:left="1587" w:header="851" w:footer="1253" w:gutter="0"/>
      <w:pgNumType w:start="1"/>
      <w:cols w:space="0"/>
      <w:docGrid w:type="lines" w:linePitch="435"/>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F8594E" w:rsidRDefault="00F8594E">
      <w:r>
        <w:separator/>
      </w:r>
    </w:p>
  </w:endnote>
  <w:endnote w:type="continuationSeparator" w:id="0">
    <w:p w:rsidR="00F8594E" w:rsidRDefault="00F8594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 w:name="Courier New">
    <w:panose1 w:val="02070309020205020404"/>
    <w:charset w:val="00"/>
    <w:family w:val="modern"/>
    <w:pitch w:val="fixed"/>
    <w:sig w:usb0="E0002AFF" w:usb1="C0007843" w:usb2="00000009" w:usb3="00000000" w:csb0="000001FF" w:csb1="00000000"/>
  </w:font>
  <w:font w:name="ˎ̥">
    <w:altName w:val="Times New Roman"/>
    <w:charset w:val="00"/>
    <w:family w:val="roman"/>
    <w:pitch w:val="default"/>
    <w:sig w:usb0="00000000" w:usb1="00000000" w:usb2="00000000" w:usb3="00000000" w:csb0="00040001"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楷体_GB2312">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E4903" w:rsidRDefault="00F8594E">
    <w:pPr>
      <w:pStyle w:val="a6"/>
    </w:pPr>
    <w:r>
      <w:rPr>
        <w:noProof/>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AE4903" w:rsidRDefault="00F8594E">
                          <w:pPr>
                            <w:pStyle w:val="a6"/>
                            <w:rPr>
                              <w:rFonts w:ascii="宋体" w:eastAsia="宋体" w:hAnsi="宋体" w:cs="宋体"/>
                              <w:sz w:val="28"/>
                              <w:szCs w:val="28"/>
                            </w:rPr>
                          </w:pPr>
                          <w:r>
                            <w:rPr>
                              <w:rFonts w:ascii="宋体" w:eastAsia="宋体" w:hAnsi="宋体" w:cs="宋体" w:hint="eastAsia"/>
                              <w:sz w:val="28"/>
                              <w:szCs w:val="28"/>
                            </w:rPr>
                            <w:t xml:space="preserve">　—</w:t>
                          </w:r>
                          <w:r>
                            <w:rPr>
                              <w:rFonts w:ascii="宋体" w:eastAsia="宋体" w:hAnsi="宋体" w:cs="宋体" w:hint="eastAsia"/>
                              <w:sz w:val="28"/>
                              <w:szCs w:val="28"/>
                            </w:rPr>
                            <w:fldChar w:fldCharType="begin"/>
                          </w:r>
                          <w:r>
                            <w:rPr>
                              <w:rFonts w:ascii="宋体" w:eastAsia="宋体" w:hAnsi="宋体" w:cs="宋体" w:hint="eastAsia"/>
                              <w:sz w:val="28"/>
                              <w:szCs w:val="28"/>
                            </w:rPr>
                            <w:instrText xml:space="preserve"> PAGE  \* MERGEFORMAT </w:instrText>
                          </w:r>
                          <w:r>
                            <w:rPr>
                              <w:rFonts w:ascii="宋体" w:eastAsia="宋体" w:hAnsi="宋体" w:cs="宋体" w:hint="eastAsia"/>
                              <w:sz w:val="28"/>
                              <w:szCs w:val="28"/>
                            </w:rPr>
                            <w:fldChar w:fldCharType="separate"/>
                          </w:r>
                          <w:r w:rsidR="004B4156">
                            <w:rPr>
                              <w:rFonts w:ascii="宋体" w:eastAsia="宋体" w:hAnsi="宋体" w:cs="宋体"/>
                              <w:noProof/>
                              <w:sz w:val="28"/>
                              <w:szCs w:val="28"/>
                            </w:rPr>
                            <w:t>2</w:t>
                          </w:r>
                          <w:r>
                            <w:rPr>
                              <w:rFonts w:ascii="宋体" w:eastAsia="宋体" w:hAnsi="宋体" w:cs="宋体" w:hint="eastAsia"/>
                              <w:sz w:val="28"/>
                              <w:szCs w:val="28"/>
                            </w:rPr>
                            <w:fldChar w:fldCharType="end"/>
                          </w:r>
                          <w:r>
                            <w:rPr>
                              <w:rFonts w:ascii="宋体" w:eastAsia="宋体" w:hAnsi="宋体" w:cs="宋体" w:hint="eastAsia"/>
                              <w:sz w:val="28"/>
                              <w:szCs w:val="28"/>
                            </w:rPr>
                            <w:t>—</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2" o:spid="_x0000_s1026" type="#_x0000_t202" style="position:absolute;margin-left:92.8pt;margin-top:0;width:2in;height:2in;z-index:251659264;visibility:visible;mso-wrap-style:none;mso-wrap-distance-left:9pt;mso-wrap-distance-top:0;mso-wrap-distance-right:9pt;mso-wrap-distance-bottom:0;mso-position-horizontal:outside;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" filled="f" stroked="f" strokeweight=".5pt">
              <v:textbox style="mso-fit-shape-to-text:t" inset="0,0,0,0">
                <w:txbxContent>
                  <w:p w:rsidR="00AE4903" w:rsidRDefault="00F8594E">
                    <w:pPr>
                      <w:pStyle w:val="a6"/>
                      <w:rPr>
                        <w:rFonts w:ascii="宋体" w:eastAsia="宋体" w:hAnsi="宋体" w:cs="宋体"/>
                        <w:sz w:val="28"/>
                        <w:szCs w:val="28"/>
                      </w:rPr>
                    </w:pPr>
                    <w:r>
                      <w:rPr>
                        <w:rFonts w:ascii="宋体" w:eastAsia="宋体" w:hAnsi="宋体" w:cs="宋体" w:hint="eastAsia"/>
                        <w:sz w:val="28"/>
                        <w:szCs w:val="28"/>
                      </w:rPr>
                      <w:t xml:space="preserve">　—</w:t>
                    </w:r>
                    <w:r>
                      <w:rPr>
                        <w:rFonts w:ascii="宋体" w:eastAsia="宋体" w:hAnsi="宋体" w:cs="宋体" w:hint="eastAsia"/>
                        <w:sz w:val="28"/>
                        <w:szCs w:val="28"/>
                      </w:rPr>
                      <w:fldChar w:fldCharType="begin"/>
                    </w:r>
                    <w:r>
                      <w:rPr>
                        <w:rFonts w:ascii="宋体" w:eastAsia="宋体" w:hAnsi="宋体" w:cs="宋体" w:hint="eastAsia"/>
                        <w:sz w:val="28"/>
                        <w:szCs w:val="28"/>
                      </w:rPr>
                      <w:instrText xml:space="preserve"> PAGE  \* MERGEFORMAT </w:instrText>
                    </w:r>
                    <w:r>
                      <w:rPr>
                        <w:rFonts w:ascii="宋体" w:eastAsia="宋体" w:hAnsi="宋体" w:cs="宋体" w:hint="eastAsia"/>
                        <w:sz w:val="28"/>
                        <w:szCs w:val="28"/>
                      </w:rPr>
                      <w:fldChar w:fldCharType="separate"/>
                    </w:r>
                    <w:r w:rsidR="004B4156">
                      <w:rPr>
                        <w:rFonts w:ascii="宋体" w:eastAsia="宋体" w:hAnsi="宋体" w:cs="宋体"/>
                        <w:noProof/>
                        <w:sz w:val="28"/>
                        <w:szCs w:val="28"/>
                      </w:rPr>
                      <w:t>2</w:t>
                    </w:r>
                    <w:r>
                      <w:rPr>
                        <w:rFonts w:ascii="宋体" w:eastAsia="宋体" w:hAnsi="宋体" w:cs="宋体" w:hint="eastAsia"/>
                        <w:sz w:val="28"/>
                        <w:szCs w:val="28"/>
                      </w:rPr>
                      <w:fldChar w:fldCharType="end"/>
                    </w:r>
                    <w:r>
                      <w:rPr>
                        <w:rFonts w:ascii="宋体" w:eastAsia="宋体" w:hAnsi="宋体" w:cs="宋体" w:hint="eastAsia"/>
                        <w:sz w:val="28"/>
                        <w:szCs w:val="28"/>
                      </w:rPr>
                      <w:t>—</w:t>
                    </w:r>
                  </w:p>
                </w:txbxContent>
              </v:textbox>
              <w10:wrap anchorx="margin"/>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E4903" w:rsidRDefault="00F8594E">
    <w:pPr>
      <w:pStyle w:val="a6"/>
    </w:pPr>
    <w:r>
      <w:rPr>
        <w:noProof/>
      </w:rPr>
      <mc:AlternateContent>
        <mc:Choice Requires="wps">
          <w:drawing>
            <wp:anchor distT="0" distB="0" distL="114300" distR="114300" simplePos="0" relativeHeight="251658240" behindDoc="0" locked="0" layoutInCell="1" allowOverlap="1">
              <wp:simplePos x="0" y="0"/>
              <wp:positionH relativeFrom="margin">
                <wp:posOffset>4778375</wp:posOffset>
              </wp:positionH>
              <wp:positionV relativeFrom="paragraph">
                <wp:posOffset>0</wp:posOffset>
              </wp:positionV>
              <wp:extent cx="80264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80264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AE4903" w:rsidRDefault="00F8594E">
                          <w:pPr>
                            <w:pStyle w:val="a6"/>
                            <w:wordWrap w:val="0"/>
                            <w:jc w:val="right"/>
                            <w:rPr>
                              <w:rFonts w:ascii="宋体" w:eastAsia="宋体" w:hAnsi="宋体" w:cs="宋体"/>
                              <w:sz w:val="28"/>
                              <w:szCs w:val="28"/>
                            </w:rPr>
                          </w:pPr>
                          <w:r>
                            <w:rPr>
                              <w:rFonts w:ascii="宋体" w:eastAsia="宋体" w:hAnsi="宋体" w:cs="宋体" w:hint="eastAsia"/>
                              <w:sz w:val="28"/>
                              <w:szCs w:val="28"/>
                            </w:rPr>
                            <w:t>—</w:t>
                          </w:r>
                          <w:r>
                            <w:rPr>
                              <w:rFonts w:ascii="宋体" w:eastAsia="宋体" w:hAnsi="宋体" w:cs="宋体" w:hint="eastAsia"/>
                              <w:sz w:val="28"/>
                              <w:szCs w:val="28"/>
                            </w:rPr>
                            <w:fldChar w:fldCharType="begin"/>
                          </w:r>
                          <w:r>
                            <w:rPr>
                              <w:rFonts w:ascii="宋体" w:eastAsia="宋体" w:hAnsi="宋体" w:cs="宋体" w:hint="eastAsia"/>
                              <w:sz w:val="28"/>
                              <w:szCs w:val="28"/>
                            </w:rPr>
                            <w:instrText xml:space="preserve"> PAGE  \* MERGEFORMAT </w:instrText>
                          </w:r>
                          <w:r>
                            <w:rPr>
                              <w:rFonts w:ascii="宋体" w:eastAsia="宋体" w:hAnsi="宋体" w:cs="宋体" w:hint="eastAsia"/>
                              <w:sz w:val="28"/>
                              <w:szCs w:val="28"/>
                            </w:rPr>
                            <w:fldChar w:fldCharType="separate"/>
                          </w:r>
                          <w:r w:rsidR="004B4156">
                            <w:rPr>
                              <w:rFonts w:ascii="宋体" w:eastAsia="宋体" w:hAnsi="宋体" w:cs="宋体"/>
                              <w:noProof/>
                              <w:sz w:val="28"/>
                              <w:szCs w:val="28"/>
                            </w:rPr>
                            <w:t>1</w:t>
                          </w:r>
                          <w:r>
                            <w:rPr>
                              <w:rFonts w:ascii="宋体" w:eastAsia="宋体" w:hAnsi="宋体" w:cs="宋体" w:hint="eastAsia"/>
                              <w:sz w:val="28"/>
                              <w:szCs w:val="28"/>
                            </w:rPr>
                            <w:fldChar w:fldCharType="end"/>
                          </w:r>
                          <w:r>
                            <w:rPr>
                              <w:rFonts w:ascii="宋体" w:eastAsia="宋体" w:hAnsi="宋体" w:cs="宋体" w:hint="eastAsia"/>
                              <w:sz w:val="28"/>
                              <w:szCs w:val="28"/>
                            </w:rPr>
                            <w:t xml:space="preserve">—　</w:t>
                          </w:r>
                        </w:p>
                      </w:txbxContent>
                    </wps:txbx>
                    <wps:bodyPr rot="0" spcFirstLastPara="0" vertOverflow="overflow" horzOverflow="overflow" vert="horz" wrap="squar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1027" type="#_x0000_t202" style="position:absolute;margin-left:376.25pt;margin-top:0;width:63.2pt;height:2in;z-index:251658240;visibility:visible;mso-wrap-style:square;mso-wrap-distance-left:9pt;mso-wrap-distance-top:0;mso-wrap-distance-right:9pt;mso-wrap-distance-bottom:0;mso-position-horizontal:absolute;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" filled="f" stroked="f" strokeweight=".5pt">
              <v:textbox style="mso-fit-shape-to-text:t" inset="0,0,0,0">
                <w:txbxContent>
                  <w:p w:rsidR="00AE4903" w:rsidRDefault="00F8594E">
                    <w:pPr>
                      <w:pStyle w:val="a6"/>
                      <w:wordWrap w:val="0"/>
                      <w:jc w:val="right"/>
                      <w:rPr>
                        <w:rFonts w:ascii="宋体" w:eastAsia="宋体" w:hAnsi="宋体" w:cs="宋体"/>
                        <w:sz w:val="28"/>
                        <w:szCs w:val="28"/>
                      </w:rPr>
                    </w:pPr>
                    <w:r>
                      <w:rPr>
                        <w:rFonts w:ascii="宋体" w:eastAsia="宋体" w:hAnsi="宋体" w:cs="宋体" w:hint="eastAsia"/>
                        <w:sz w:val="28"/>
                        <w:szCs w:val="28"/>
                      </w:rPr>
                      <w:t>—</w:t>
                    </w:r>
                    <w:r>
                      <w:rPr>
                        <w:rFonts w:ascii="宋体" w:eastAsia="宋体" w:hAnsi="宋体" w:cs="宋体" w:hint="eastAsia"/>
                        <w:sz w:val="28"/>
                        <w:szCs w:val="28"/>
                      </w:rPr>
                      <w:fldChar w:fldCharType="begin"/>
                    </w:r>
                    <w:r>
                      <w:rPr>
                        <w:rFonts w:ascii="宋体" w:eastAsia="宋体" w:hAnsi="宋体" w:cs="宋体" w:hint="eastAsia"/>
                        <w:sz w:val="28"/>
                        <w:szCs w:val="28"/>
                      </w:rPr>
                      <w:instrText xml:space="preserve"> PAGE  \* MERGEFORMAT </w:instrText>
                    </w:r>
                    <w:r>
                      <w:rPr>
                        <w:rFonts w:ascii="宋体" w:eastAsia="宋体" w:hAnsi="宋体" w:cs="宋体" w:hint="eastAsia"/>
                        <w:sz w:val="28"/>
                        <w:szCs w:val="28"/>
                      </w:rPr>
                      <w:fldChar w:fldCharType="separate"/>
                    </w:r>
                    <w:r w:rsidR="004B4156">
                      <w:rPr>
                        <w:rFonts w:ascii="宋体" w:eastAsia="宋体" w:hAnsi="宋体" w:cs="宋体"/>
                        <w:noProof/>
                        <w:sz w:val="28"/>
                        <w:szCs w:val="28"/>
                      </w:rPr>
                      <w:t>1</w:t>
                    </w:r>
                    <w:r>
                      <w:rPr>
                        <w:rFonts w:ascii="宋体" w:eastAsia="宋体" w:hAnsi="宋体" w:cs="宋体" w:hint="eastAsia"/>
                        <w:sz w:val="28"/>
                        <w:szCs w:val="28"/>
                      </w:rPr>
                      <w:fldChar w:fldCharType="end"/>
                    </w:r>
                    <w:r>
                      <w:rPr>
                        <w:rFonts w:ascii="宋体" w:eastAsia="宋体" w:hAnsi="宋体" w:cs="宋体" w:hint="eastAsia"/>
                        <w:sz w:val="28"/>
                        <w:szCs w:val="28"/>
                      </w:rPr>
                      <w:t xml:space="preserve">—　</w:t>
                    </w:r>
                  </w:p>
                </w:txbxContent>
              </v:textbox>
              <w10:wrap anchorx="margin"/>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F8594E" w:rsidRDefault="00F8594E">
      <w:r>
        <w:separator/>
      </w:r>
    </w:p>
  </w:footnote>
  <w:footnote w:type="continuationSeparator" w:id="0">
    <w:p w:rsidR="00F8594E" w:rsidRDefault="00F8594E">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E4903" w:rsidRDefault="00AE4903">
    <w:pPr>
      <w:pStyle w:val="a7"/>
      <w:pBdr>
        <w:bottom w:val="none" w:sz="0" w:space="1" w:color="auto"/>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E4903" w:rsidRDefault="00AE4903">
    <w:pPr>
      <w:pStyle w:val="a7"/>
      <w:pBdr>
        <w:bottom w:val="none" w:sz="0" w:space="1" w:color="auto"/>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49D25414"/>
    <w:multiLevelType w:val="multilevel"/>
    <w:tmpl w:val="49D25414"/>
    <w:lvl w:ilvl="0">
      <w:start w:val="1"/>
      <w:numFmt w:val="decimal"/>
      <w:lvlText w:val="%1"/>
      <w:lvlJc w:val="left"/>
      <w:pPr>
        <w:ind w:left="425" w:hanging="425"/>
      </w:pPr>
    </w:lvl>
    <w:lvl w:ilvl="1">
      <w:start w:val="1"/>
      <w:numFmt w:val="decimal"/>
      <w:pStyle w:val="11"/>
      <w:lvlText w:val="%1.%2"/>
      <w:lvlJc w:val="left"/>
      <w:pPr>
        <w:ind w:left="992" w:hanging="567"/>
      </w:pPr>
    </w:lvl>
    <w:lvl w:ilvl="2">
      <w:start w:val="1"/>
      <w:numFmt w:val="decimal"/>
      <w:lvlText w:val="%1.%2.%3"/>
      <w:lvlJc w:val="left"/>
      <w:pPr>
        <w:ind w:left="1418" w:hanging="567"/>
      </w:pPr>
    </w:lvl>
    <w:lvl w:ilvl="3">
      <w:start w:val="1"/>
      <w:numFmt w:val="decimal"/>
      <w:lvlText w:val="%1.%2.%3.%4"/>
      <w:lvlJc w:val="left"/>
      <w:pPr>
        <w:ind w:left="1984" w:hanging="708"/>
      </w:pPr>
    </w:lvl>
    <w:lvl w:ilvl="4">
      <w:start w:val="1"/>
      <w:numFmt w:val="decimal"/>
      <w:lvlText w:val="%1.%2.%3.%4.%5"/>
      <w:lvlJc w:val="left"/>
      <w:pPr>
        <w:ind w:left="2551" w:hanging="850"/>
      </w:pPr>
    </w:lvl>
    <w:lvl w:ilvl="5">
      <w:start w:val="1"/>
      <w:numFmt w:val="decimal"/>
      <w:lvlText w:val="%1.%2.%3.%4.%5.%6"/>
      <w:lvlJc w:val="left"/>
      <w:pPr>
        <w:ind w:left="3260" w:hanging="1134"/>
      </w:pPr>
    </w:lvl>
    <w:lvl w:ilvl="6">
      <w:start w:val="1"/>
      <w:numFmt w:val="decimal"/>
      <w:lvlText w:val="%1.%2.%3.%4.%5.%6.%7"/>
      <w:lvlJc w:val="left"/>
      <w:pPr>
        <w:ind w:left="3827" w:hanging="1276"/>
      </w:pPr>
    </w:lvl>
    <w:lvl w:ilvl="7">
      <w:start w:val="1"/>
      <w:numFmt w:val="decimal"/>
      <w:lvlText w:val="%1.%2.%3.%4.%5.%6.%7.%8"/>
      <w:lvlJc w:val="left"/>
      <w:pPr>
        <w:ind w:left="4394" w:hanging="1418"/>
      </w:pPr>
    </w:lvl>
    <w:lvl w:ilvl="8">
      <w:start w:val="1"/>
      <w:numFmt w:val="decimal"/>
      <w:lvlText w:val="%1.%2.%3.%4.%5.%6.%7.%8.%9"/>
      <w:lvlJc w:val="left"/>
      <w:pPr>
        <w:ind w:left="5102" w:hanging="170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bordersDoNotSurroundHeader/>
  <w:bordersDoNotSurroundFooter/>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20"/>
  <w:evenAndOddHeaders/>
  <w:drawingGridHorizontalSpacing w:val="160"/>
  <w:drawingGridVerticalSpacing w:val="435"/>
  <w:displayHorizontalDrawingGridEvery w:val="0"/>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02FF2"/>
    <w:rsid w:val="000408C7"/>
    <w:rsid w:val="00047741"/>
    <w:rsid w:val="0005018B"/>
    <w:rsid w:val="00062E6C"/>
    <w:rsid w:val="000778B0"/>
    <w:rsid w:val="000803E8"/>
    <w:rsid w:val="000E7366"/>
    <w:rsid w:val="001033D0"/>
    <w:rsid w:val="00125D8F"/>
    <w:rsid w:val="00130DFD"/>
    <w:rsid w:val="00152F70"/>
    <w:rsid w:val="0017628A"/>
    <w:rsid w:val="001A2752"/>
    <w:rsid w:val="001A3C91"/>
    <w:rsid w:val="001A5F92"/>
    <w:rsid w:val="001D2372"/>
    <w:rsid w:val="001D6F2E"/>
    <w:rsid w:val="001E2657"/>
    <w:rsid w:val="002070BD"/>
    <w:rsid w:val="0021593C"/>
    <w:rsid w:val="00233C4A"/>
    <w:rsid w:val="002407D9"/>
    <w:rsid w:val="00277DE5"/>
    <w:rsid w:val="00297298"/>
    <w:rsid w:val="002979E0"/>
    <w:rsid w:val="002A3EF0"/>
    <w:rsid w:val="002F7DF8"/>
    <w:rsid w:val="00304A84"/>
    <w:rsid w:val="00320296"/>
    <w:rsid w:val="00341FBF"/>
    <w:rsid w:val="00361106"/>
    <w:rsid w:val="003870B2"/>
    <w:rsid w:val="00405342"/>
    <w:rsid w:val="0041162C"/>
    <w:rsid w:val="004B29FD"/>
    <w:rsid w:val="004B4156"/>
    <w:rsid w:val="004B5AED"/>
    <w:rsid w:val="004E0129"/>
    <w:rsid w:val="004E3F7A"/>
    <w:rsid w:val="004F3FA8"/>
    <w:rsid w:val="004F682B"/>
    <w:rsid w:val="005521DE"/>
    <w:rsid w:val="005866F9"/>
    <w:rsid w:val="00597FF0"/>
    <w:rsid w:val="005B4D16"/>
    <w:rsid w:val="005C6A1B"/>
    <w:rsid w:val="005E5EEF"/>
    <w:rsid w:val="006125B7"/>
    <w:rsid w:val="0061561D"/>
    <w:rsid w:val="006208B2"/>
    <w:rsid w:val="00661B2B"/>
    <w:rsid w:val="006858D8"/>
    <w:rsid w:val="006B016C"/>
    <w:rsid w:val="006B487D"/>
    <w:rsid w:val="006B7880"/>
    <w:rsid w:val="0079691A"/>
    <w:rsid w:val="00831E9A"/>
    <w:rsid w:val="008A5502"/>
    <w:rsid w:val="008D5D88"/>
    <w:rsid w:val="008F69CD"/>
    <w:rsid w:val="00900D1F"/>
    <w:rsid w:val="00902FF2"/>
    <w:rsid w:val="009135E4"/>
    <w:rsid w:val="009857B2"/>
    <w:rsid w:val="00996A63"/>
    <w:rsid w:val="009D7B72"/>
    <w:rsid w:val="009E6421"/>
    <w:rsid w:val="009E6A54"/>
    <w:rsid w:val="00A122B2"/>
    <w:rsid w:val="00A227B8"/>
    <w:rsid w:val="00A265F6"/>
    <w:rsid w:val="00A30678"/>
    <w:rsid w:val="00A54E5C"/>
    <w:rsid w:val="00AC1677"/>
    <w:rsid w:val="00AE4903"/>
    <w:rsid w:val="00AF3EA3"/>
    <w:rsid w:val="00B116B4"/>
    <w:rsid w:val="00B146D8"/>
    <w:rsid w:val="00B30D5E"/>
    <w:rsid w:val="00B5205C"/>
    <w:rsid w:val="00B86404"/>
    <w:rsid w:val="00B95A4E"/>
    <w:rsid w:val="00B9697E"/>
    <w:rsid w:val="00BD4FD8"/>
    <w:rsid w:val="00BD5ABA"/>
    <w:rsid w:val="00C066A8"/>
    <w:rsid w:val="00CE5247"/>
    <w:rsid w:val="00D54AF3"/>
    <w:rsid w:val="00D54B93"/>
    <w:rsid w:val="00D70A89"/>
    <w:rsid w:val="00D76CB4"/>
    <w:rsid w:val="00D84514"/>
    <w:rsid w:val="00DC5C43"/>
    <w:rsid w:val="00DD0B8B"/>
    <w:rsid w:val="00E235DD"/>
    <w:rsid w:val="00E64956"/>
    <w:rsid w:val="00E752E9"/>
    <w:rsid w:val="00EE4F6D"/>
    <w:rsid w:val="00F00D39"/>
    <w:rsid w:val="00F8594E"/>
    <w:rsid w:val="00FA3C68"/>
    <w:rsid w:val="00FC68C1"/>
    <w:rsid w:val="08210A6D"/>
    <w:rsid w:val="0B957AC8"/>
    <w:rsid w:val="0C4E6F56"/>
    <w:rsid w:val="0D2F2A95"/>
    <w:rsid w:val="19F86B68"/>
    <w:rsid w:val="2F6E4702"/>
    <w:rsid w:val="2F7753E6"/>
    <w:rsid w:val="3258761C"/>
    <w:rsid w:val="44BC0EEC"/>
    <w:rsid w:val="482A39F4"/>
    <w:rsid w:val="494E08D3"/>
    <w:rsid w:val="522B60F6"/>
    <w:rsid w:val="56755F92"/>
    <w:rsid w:val="653A70E2"/>
    <w:rsid w:val="6C1E17DE"/>
    <w:rsid w:val="72406E3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uiPriority="9" w:qFormat="1"/>
    <w:lsdException w:name="heading 3"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uiPriority="39" w:qFormat="1"/>
    <w:lsdException w:name="toc 2" w:uiPriority="39" w:qFormat="1"/>
    <w:lsdException w:name="header" w:uiPriority="99" w:qFormat="1"/>
    <w:lsdException w:name="footer" w:uiPriority="99" w:qFormat="1"/>
    <w:lsdException w:name="caption" w:semiHidden="1" w:unhideWhenUsed="1" w:qFormat="1"/>
    <w:lsdException w:name="page number" w:qFormat="1"/>
    <w:lsdException w:name="Title" w:qFormat="1"/>
    <w:lsdException w:name="Default Paragraph Font" w:semiHidden="1" w:uiPriority="1" w:unhideWhenUsed="1" w:qFormat="1"/>
    <w:lsdException w:name="Subtitle" w:qFormat="1"/>
    <w:lsdException w:name="Hyperlink" w:uiPriority="99" w:qFormat="1"/>
    <w:lsdException w:name="FollowedHyperlink" w:qFormat="1"/>
    <w:lsdException w:name="Strong" w:qFormat="1"/>
    <w:lsdException w:name="Emphasis" w:qFormat="1"/>
    <w:lsdException w:name="Document Map" w:semiHidden="1" w:qFormat="1"/>
    <w:lsdException w:name="Plain Text" w:uiPriority="99" w:unhideWhenUsed="1" w:qFormat="1"/>
    <w:lsdException w:name="HTML Top of Form" w:semiHidden="1" w:uiPriority="99" w:unhideWhenUsed="1"/>
    <w:lsdException w:name="HTML Bottom of Form" w:semiHidden="1" w:uiPriority="99" w:unhideWhenUsed="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qFormat="1"/>
    <w:lsdException w:name="Table Grid" w:semiHidden="1" w:unhideWhenUsed="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rFonts w:eastAsia="仿宋_GB2312"/>
      <w:kern w:val="2"/>
      <w:sz w:val="32"/>
      <w:szCs w:val="24"/>
    </w:rPr>
  </w:style>
  <w:style w:type="paragraph" w:styleId="1">
    <w:name w:val="heading 1"/>
    <w:basedOn w:val="a"/>
    <w:next w:val="a"/>
    <w:link w:val="1Char"/>
    <w:qFormat/>
    <w:pPr>
      <w:keepNext/>
      <w:keepLines/>
      <w:spacing w:before="340" w:after="330" w:line="578" w:lineRule="auto"/>
      <w:outlineLvl w:val="0"/>
    </w:pPr>
    <w:rPr>
      <w:b/>
      <w:bCs/>
      <w:kern w:val="44"/>
      <w:sz w:val="44"/>
      <w:szCs w:val="44"/>
    </w:rPr>
  </w:style>
  <w:style w:type="paragraph" w:styleId="2">
    <w:name w:val="heading 2"/>
    <w:basedOn w:val="a"/>
    <w:next w:val="a"/>
    <w:link w:val="2Char"/>
    <w:uiPriority w:val="9"/>
    <w:qFormat/>
    <w:pPr>
      <w:keepNext/>
      <w:keepLines/>
      <w:spacing w:before="260" w:after="260" w:line="416" w:lineRule="auto"/>
      <w:ind w:firstLineChars="200" w:firstLine="200"/>
      <w:jc w:val="left"/>
      <w:outlineLvl w:val="1"/>
    </w:pPr>
    <w:rPr>
      <w:rFonts w:ascii="Cambria" w:eastAsia="宋体" w:hAnsi="Cambria"/>
      <w:b/>
      <w:bCs/>
      <w:szCs w:val="32"/>
    </w:rPr>
  </w:style>
  <w:style w:type="paragraph" w:styleId="3">
    <w:name w:val="heading 3"/>
    <w:basedOn w:val="a"/>
    <w:next w:val="a"/>
    <w:link w:val="3Char"/>
    <w:qFormat/>
    <w:pPr>
      <w:keepNext/>
      <w:keepLines/>
      <w:spacing w:before="260" w:after="260" w:line="416" w:lineRule="auto"/>
      <w:outlineLvl w:val="2"/>
    </w:pPr>
    <w:rPr>
      <w:b/>
      <w:bCs/>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ocument Map"/>
    <w:basedOn w:val="a"/>
    <w:semiHidden/>
    <w:qFormat/>
    <w:pPr>
      <w:shd w:val="clear" w:color="auto" w:fill="000080"/>
    </w:pPr>
  </w:style>
  <w:style w:type="paragraph" w:styleId="a4">
    <w:name w:val="Plain Text"/>
    <w:basedOn w:val="a"/>
    <w:link w:val="Char"/>
    <w:uiPriority w:val="99"/>
    <w:unhideWhenUsed/>
    <w:qFormat/>
    <w:rPr>
      <w:rFonts w:ascii="宋体" w:eastAsia="宋体" w:hAnsi="Courier New"/>
      <w:sz w:val="21"/>
      <w:szCs w:val="21"/>
    </w:rPr>
  </w:style>
  <w:style w:type="paragraph" w:styleId="a5">
    <w:name w:val="Balloon Text"/>
    <w:basedOn w:val="a"/>
    <w:semiHidden/>
    <w:qFormat/>
    <w:rPr>
      <w:sz w:val="18"/>
      <w:szCs w:val="18"/>
    </w:rPr>
  </w:style>
  <w:style w:type="paragraph" w:styleId="a6">
    <w:name w:val="footer"/>
    <w:basedOn w:val="a"/>
    <w:link w:val="Char0"/>
    <w:uiPriority w:val="99"/>
    <w:qFormat/>
    <w:pPr>
      <w:tabs>
        <w:tab w:val="center" w:pos="4153"/>
        <w:tab w:val="right" w:pos="8306"/>
      </w:tabs>
      <w:snapToGrid w:val="0"/>
      <w:jc w:val="left"/>
    </w:pPr>
    <w:rPr>
      <w:sz w:val="18"/>
      <w:szCs w:val="18"/>
    </w:rPr>
  </w:style>
  <w:style w:type="paragraph" w:styleId="a7">
    <w:name w:val="header"/>
    <w:basedOn w:val="a"/>
    <w:link w:val="Char1"/>
    <w:uiPriority w:val="99"/>
    <w:qFormat/>
    <w:pPr>
      <w:pBdr>
        <w:bottom w:val="single" w:sz="6" w:space="1" w:color="auto"/>
      </w:pBdr>
      <w:tabs>
        <w:tab w:val="center" w:pos="4153"/>
        <w:tab w:val="right" w:pos="8306"/>
      </w:tabs>
      <w:snapToGrid w:val="0"/>
      <w:jc w:val="center"/>
    </w:pPr>
    <w:rPr>
      <w:sz w:val="18"/>
      <w:szCs w:val="18"/>
    </w:rPr>
  </w:style>
  <w:style w:type="paragraph" w:styleId="10">
    <w:name w:val="toc 1"/>
    <w:basedOn w:val="a"/>
    <w:next w:val="a"/>
    <w:uiPriority w:val="39"/>
    <w:qFormat/>
  </w:style>
  <w:style w:type="paragraph" w:styleId="a8">
    <w:name w:val="Subtitle"/>
    <w:basedOn w:val="a"/>
    <w:next w:val="a"/>
    <w:link w:val="Char2"/>
    <w:qFormat/>
    <w:pPr>
      <w:spacing w:before="240" w:after="60" w:line="312" w:lineRule="auto"/>
      <w:jc w:val="center"/>
      <w:outlineLvl w:val="1"/>
    </w:pPr>
    <w:rPr>
      <w:rFonts w:ascii="Cambria" w:eastAsia="宋体" w:hAnsi="Cambria"/>
      <w:b/>
      <w:bCs/>
      <w:kern w:val="28"/>
      <w:szCs w:val="32"/>
    </w:rPr>
  </w:style>
  <w:style w:type="paragraph" w:styleId="20">
    <w:name w:val="toc 2"/>
    <w:basedOn w:val="a"/>
    <w:next w:val="a"/>
    <w:uiPriority w:val="39"/>
    <w:qFormat/>
    <w:pPr>
      <w:ind w:leftChars="200" w:left="420"/>
    </w:pPr>
  </w:style>
  <w:style w:type="paragraph" w:styleId="a9">
    <w:name w:val="Title"/>
    <w:basedOn w:val="a"/>
    <w:next w:val="a"/>
    <w:link w:val="Char3"/>
    <w:qFormat/>
    <w:pPr>
      <w:spacing w:before="240" w:after="60"/>
      <w:jc w:val="center"/>
      <w:outlineLvl w:val="0"/>
    </w:pPr>
    <w:rPr>
      <w:rFonts w:ascii="Cambria" w:eastAsia="宋体" w:hAnsi="Cambria"/>
      <w:b/>
      <w:bCs/>
      <w:szCs w:val="32"/>
    </w:rPr>
  </w:style>
  <w:style w:type="character" w:styleId="aa">
    <w:name w:val="Strong"/>
    <w:qFormat/>
    <w:rPr>
      <w:b/>
      <w:bCs/>
    </w:rPr>
  </w:style>
  <w:style w:type="character" w:styleId="ab">
    <w:name w:val="page number"/>
    <w:basedOn w:val="a0"/>
    <w:qFormat/>
  </w:style>
  <w:style w:type="character" w:styleId="ac">
    <w:name w:val="FollowedHyperlink"/>
    <w:qFormat/>
    <w:rPr>
      <w:color w:val="800080"/>
      <w:u w:val="single"/>
    </w:rPr>
  </w:style>
  <w:style w:type="character" w:styleId="ad">
    <w:name w:val="Emphasis"/>
    <w:qFormat/>
    <w:rPr>
      <w:i/>
      <w:iCs/>
    </w:rPr>
  </w:style>
  <w:style w:type="character" w:styleId="ae">
    <w:name w:val="Hyperlink"/>
    <w:uiPriority w:val="99"/>
    <w:qFormat/>
    <w:rPr>
      <w:rFonts w:ascii="ˎ̥" w:hAnsi="ˎ̥" w:hint="default"/>
      <w:color w:val="0404B3"/>
      <w:sz w:val="18"/>
      <w:szCs w:val="18"/>
      <w:u w:val="none"/>
    </w:rPr>
  </w:style>
  <w:style w:type="paragraph" w:customStyle="1" w:styleId="Style20">
    <w:name w:val="_Style 20"/>
    <w:basedOn w:val="1"/>
    <w:next w:val="a"/>
    <w:uiPriority w:val="39"/>
    <w:qFormat/>
    <w:pPr>
      <w:widowControl/>
      <w:spacing w:before="480" w:after="0" w:line="276" w:lineRule="auto"/>
      <w:jc w:val="left"/>
      <w:outlineLvl w:val="9"/>
    </w:pPr>
    <w:rPr>
      <w:rFonts w:ascii="Cambria" w:eastAsia="宋体" w:hAnsi="Cambria"/>
      <w:color w:val="365F91"/>
      <w:kern w:val="0"/>
      <w:sz w:val="28"/>
      <w:szCs w:val="28"/>
    </w:rPr>
  </w:style>
  <w:style w:type="paragraph" w:customStyle="1" w:styleId="11">
    <w:name w:val="1.1"/>
    <w:basedOn w:val="3"/>
    <w:link w:val="11Char"/>
    <w:qFormat/>
    <w:pPr>
      <w:numPr>
        <w:ilvl w:val="1"/>
        <w:numId w:val="1"/>
      </w:numPr>
      <w:ind w:firstLine="0"/>
      <w:jc w:val="left"/>
    </w:pPr>
    <w:rPr>
      <w:rFonts w:ascii="Calibri" w:eastAsia="宋体" w:hAnsi="Calibri"/>
      <w:sz w:val="30"/>
    </w:rPr>
  </w:style>
  <w:style w:type="character" w:customStyle="1" w:styleId="Char1">
    <w:name w:val="页眉 Char"/>
    <w:link w:val="a7"/>
    <w:uiPriority w:val="99"/>
    <w:qFormat/>
    <w:rPr>
      <w:rFonts w:eastAsia="仿宋_GB2312"/>
      <w:kern w:val="2"/>
      <w:sz w:val="18"/>
      <w:szCs w:val="18"/>
    </w:rPr>
  </w:style>
  <w:style w:type="character" w:customStyle="1" w:styleId="Char">
    <w:name w:val="纯文本 Char"/>
    <w:link w:val="a4"/>
    <w:uiPriority w:val="99"/>
    <w:qFormat/>
    <w:rPr>
      <w:rFonts w:ascii="宋体" w:hAnsi="Courier New" w:cs="Courier New"/>
      <w:kern w:val="2"/>
      <w:sz w:val="21"/>
      <w:szCs w:val="21"/>
    </w:rPr>
  </w:style>
  <w:style w:type="character" w:customStyle="1" w:styleId="Char10">
    <w:name w:val="纯文本 Char1"/>
    <w:qFormat/>
    <w:rPr>
      <w:rFonts w:ascii="宋体" w:hAnsi="Courier New" w:cs="Courier New"/>
      <w:kern w:val="2"/>
      <w:sz w:val="21"/>
      <w:szCs w:val="21"/>
    </w:rPr>
  </w:style>
  <w:style w:type="character" w:customStyle="1" w:styleId="Char2">
    <w:name w:val="副标题 Char"/>
    <w:link w:val="a8"/>
    <w:qFormat/>
    <w:rPr>
      <w:rFonts w:ascii="Cambria" w:hAnsi="Cambria" w:cs="Times New Roman"/>
      <w:b/>
      <w:bCs/>
      <w:kern w:val="28"/>
      <w:sz w:val="32"/>
      <w:szCs w:val="32"/>
    </w:rPr>
  </w:style>
  <w:style w:type="character" w:customStyle="1" w:styleId="1Char">
    <w:name w:val="标题 1 Char"/>
    <w:link w:val="1"/>
    <w:qFormat/>
    <w:rPr>
      <w:rFonts w:eastAsia="仿宋_GB2312"/>
      <w:b/>
      <w:bCs/>
      <w:kern w:val="44"/>
      <w:sz w:val="44"/>
      <w:szCs w:val="44"/>
    </w:rPr>
  </w:style>
  <w:style w:type="character" w:customStyle="1" w:styleId="Char3">
    <w:name w:val="标题 Char"/>
    <w:link w:val="a9"/>
    <w:qFormat/>
    <w:rPr>
      <w:rFonts w:ascii="Cambria" w:hAnsi="Cambria" w:cs="Times New Roman"/>
      <w:b/>
      <w:bCs/>
      <w:kern w:val="2"/>
      <w:sz w:val="32"/>
      <w:szCs w:val="32"/>
    </w:rPr>
  </w:style>
  <w:style w:type="character" w:customStyle="1" w:styleId="11Char">
    <w:name w:val="1.1 Char"/>
    <w:link w:val="11"/>
    <w:qFormat/>
    <w:rPr>
      <w:rFonts w:ascii="Calibri" w:hAnsi="Calibri"/>
      <w:b/>
      <w:bCs/>
      <w:kern w:val="2"/>
      <w:sz w:val="30"/>
      <w:szCs w:val="32"/>
    </w:rPr>
  </w:style>
  <w:style w:type="character" w:customStyle="1" w:styleId="3Char">
    <w:name w:val="标题 3 Char"/>
    <w:link w:val="3"/>
    <w:semiHidden/>
    <w:qFormat/>
    <w:rPr>
      <w:rFonts w:eastAsia="仿宋_GB2312"/>
      <w:b/>
      <w:bCs/>
      <w:kern w:val="2"/>
      <w:sz w:val="32"/>
      <w:szCs w:val="32"/>
    </w:rPr>
  </w:style>
  <w:style w:type="character" w:customStyle="1" w:styleId="2Char">
    <w:name w:val="标题 2 Char"/>
    <w:link w:val="2"/>
    <w:uiPriority w:val="9"/>
    <w:qFormat/>
    <w:rPr>
      <w:rFonts w:ascii="Cambria" w:hAnsi="Cambria"/>
      <w:b/>
      <w:bCs/>
      <w:kern w:val="2"/>
      <w:sz w:val="32"/>
      <w:szCs w:val="32"/>
    </w:rPr>
  </w:style>
  <w:style w:type="character" w:customStyle="1" w:styleId="Char0">
    <w:name w:val="页脚 Char"/>
    <w:link w:val="a6"/>
    <w:uiPriority w:val="99"/>
    <w:qFormat/>
    <w:rPr>
      <w:rFonts w:eastAsia="仿宋_GB2312"/>
      <w:kern w:val="2"/>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uiPriority="9" w:qFormat="1"/>
    <w:lsdException w:name="heading 3"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uiPriority="39" w:qFormat="1"/>
    <w:lsdException w:name="toc 2" w:uiPriority="39" w:qFormat="1"/>
    <w:lsdException w:name="header" w:uiPriority="99" w:qFormat="1"/>
    <w:lsdException w:name="footer" w:uiPriority="99" w:qFormat="1"/>
    <w:lsdException w:name="caption" w:semiHidden="1" w:unhideWhenUsed="1" w:qFormat="1"/>
    <w:lsdException w:name="page number" w:qFormat="1"/>
    <w:lsdException w:name="Title" w:qFormat="1"/>
    <w:lsdException w:name="Default Paragraph Font" w:semiHidden="1" w:uiPriority="1" w:unhideWhenUsed="1" w:qFormat="1"/>
    <w:lsdException w:name="Subtitle" w:qFormat="1"/>
    <w:lsdException w:name="Hyperlink" w:uiPriority="99" w:qFormat="1"/>
    <w:lsdException w:name="FollowedHyperlink" w:qFormat="1"/>
    <w:lsdException w:name="Strong" w:qFormat="1"/>
    <w:lsdException w:name="Emphasis" w:qFormat="1"/>
    <w:lsdException w:name="Document Map" w:semiHidden="1" w:qFormat="1"/>
    <w:lsdException w:name="Plain Text" w:uiPriority="99" w:unhideWhenUsed="1" w:qFormat="1"/>
    <w:lsdException w:name="HTML Top of Form" w:semiHidden="1" w:uiPriority="99" w:unhideWhenUsed="1"/>
    <w:lsdException w:name="HTML Bottom of Form" w:semiHidden="1" w:uiPriority="99" w:unhideWhenUsed="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qFormat="1"/>
    <w:lsdException w:name="Table Grid" w:semiHidden="1" w:unhideWhenUsed="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rFonts w:eastAsia="仿宋_GB2312"/>
      <w:kern w:val="2"/>
      <w:sz w:val="32"/>
      <w:szCs w:val="24"/>
    </w:rPr>
  </w:style>
  <w:style w:type="paragraph" w:styleId="1">
    <w:name w:val="heading 1"/>
    <w:basedOn w:val="a"/>
    <w:next w:val="a"/>
    <w:link w:val="1Char"/>
    <w:qFormat/>
    <w:pPr>
      <w:keepNext/>
      <w:keepLines/>
      <w:spacing w:before="340" w:after="330" w:line="578" w:lineRule="auto"/>
      <w:outlineLvl w:val="0"/>
    </w:pPr>
    <w:rPr>
      <w:b/>
      <w:bCs/>
      <w:kern w:val="44"/>
      <w:sz w:val="44"/>
      <w:szCs w:val="44"/>
    </w:rPr>
  </w:style>
  <w:style w:type="paragraph" w:styleId="2">
    <w:name w:val="heading 2"/>
    <w:basedOn w:val="a"/>
    <w:next w:val="a"/>
    <w:link w:val="2Char"/>
    <w:uiPriority w:val="9"/>
    <w:qFormat/>
    <w:pPr>
      <w:keepNext/>
      <w:keepLines/>
      <w:spacing w:before="260" w:after="260" w:line="416" w:lineRule="auto"/>
      <w:ind w:firstLineChars="200" w:firstLine="200"/>
      <w:jc w:val="left"/>
      <w:outlineLvl w:val="1"/>
    </w:pPr>
    <w:rPr>
      <w:rFonts w:ascii="Cambria" w:eastAsia="宋体" w:hAnsi="Cambria"/>
      <w:b/>
      <w:bCs/>
      <w:szCs w:val="32"/>
    </w:rPr>
  </w:style>
  <w:style w:type="paragraph" w:styleId="3">
    <w:name w:val="heading 3"/>
    <w:basedOn w:val="a"/>
    <w:next w:val="a"/>
    <w:link w:val="3Char"/>
    <w:qFormat/>
    <w:pPr>
      <w:keepNext/>
      <w:keepLines/>
      <w:spacing w:before="260" w:after="260" w:line="416" w:lineRule="auto"/>
      <w:outlineLvl w:val="2"/>
    </w:pPr>
    <w:rPr>
      <w:b/>
      <w:bCs/>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ocument Map"/>
    <w:basedOn w:val="a"/>
    <w:semiHidden/>
    <w:qFormat/>
    <w:pPr>
      <w:shd w:val="clear" w:color="auto" w:fill="000080"/>
    </w:pPr>
  </w:style>
  <w:style w:type="paragraph" w:styleId="a4">
    <w:name w:val="Plain Text"/>
    <w:basedOn w:val="a"/>
    <w:link w:val="Char"/>
    <w:uiPriority w:val="99"/>
    <w:unhideWhenUsed/>
    <w:qFormat/>
    <w:rPr>
      <w:rFonts w:ascii="宋体" w:eastAsia="宋体" w:hAnsi="Courier New"/>
      <w:sz w:val="21"/>
      <w:szCs w:val="21"/>
    </w:rPr>
  </w:style>
  <w:style w:type="paragraph" w:styleId="a5">
    <w:name w:val="Balloon Text"/>
    <w:basedOn w:val="a"/>
    <w:semiHidden/>
    <w:qFormat/>
    <w:rPr>
      <w:sz w:val="18"/>
      <w:szCs w:val="18"/>
    </w:rPr>
  </w:style>
  <w:style w:type="paragraph" w:styleId="a6">
    <w:name w:val="footer"/>
    <w:basedOn w:val="a"/>
    <w:link w:val="Char0"/>
    <w:uiPriority w:val="99"/>
    <w:qFormat/>
    <w:pPr>
      <w:tabs>
        <w:tab w:val="center" w:pos="4153"/>
        <w:tab w:val="right" w:pos="8306"/>
      </w:tabs>
      <w:snapToGrid w:val="0"/>
      <w:jc w:val="left"/>
    </w:pPr>
    <w:rPr>
      <w:sz w:val="18"/>
      <w:szCs w:val="18"/>
    </w:rPr>
  </w:style>
  <w:style w:type="paragraph" w:styleId="a7">
    <w:name w:val="header"/>
    <w:basedOn w:val="a"/>
    <w:link w:val="Char1"/>
    <w:uiPriority w:val="99"/>
    <w:qFormat/>
    <w:pPr>
      <w:pBdr>
        <w:bottom w:val="single" w:sz="6" w:space="1" w:color="auto"/>
      </w:pBdr>
      <w:tabs>
        <w:tab w:val="center" w:pos="4153"/>
        <w:tab w:val="right" w:pos="8306"/>
      </w:tabs>
      <w:snapToGrid w:val="0"/>
      <w:jc w:val="center"/>
    </w:pPr>
    <w:rPr>
      <w:sz w:val="18"/>
      <w:szCs w:val="18"/>
    </w:rPr>
  </w:style>
  <w:style w:type="paragraph" w:styleId="10">
    <w:name w:val="toc 1"/>
    <w:basedOn w:val="a"/>
    <w:next w:val="a"/>
    <w:uiPriority w:val="39"/>
    <w:qFormat/>
  </w:style>
  <w:style w:type="paragraph" w:styleId="a8">
    <w:name w:val="Subtitle"/>
    <w:basedOn w:val="a"/>
    <w:next w:val="a"/>
    <w:link w:val="Char2"/>
    <w:qFormat/>
    <w:pPr>
      <w:spacing w:before="240" w:after="60" w:line="312" w:lineRule="auto"/>
      <w:jc w:val="center"/>
      <w:outlineLvl w:val="1"/>
    </w:pPr>
    <w:rPr>
      <w:rFonts w:ascii="Cambria" w:eastAsia="宋体" w:hAnsi="Cambria"/>
      <w:b/>
      <w:bCs/>
      <w:kern w:val="28"/>
      <w:szCs w:val="32"/>
    </w:rPr>
  </w:style>
  <w:style w:type="paragraph" w:styleId="20">
    <w:name w:val="toc 2"/>
    <w:basedOn w:val="a"/>
    <w:next w:val="a"/>
    <w:uiPriority w:val="39"/>
    <w:qFormat/>
    <w:pPr>
      <w:ind w:leftChars="200" w:left="420"/>
    </w:pPr>
  </w:style>
  <w:style w:type="paragraph" w:styleId="a9">
    <w:name w:val="Title"/>
    <w:basedOn w:val="a"/>
    <w:next w:val="a"/>
    <w:link w:val="Char3"/>
    <w:qFormat/>
    <w:pPr>
      <w:spacing w:before="240" w:after="60"/>
      <w:jc w:val="center"/>
      <w:outlineLvl w:val="0"/>
    </w:pPr>
    <w:rPr>
      <w:rFonts w:ascii="Cambria" w:eastAsia="宋体" w:hAnsi="Cambria"/>
      <w:b/>
      <w:bCs/>
      <w:szCs w:val="32"/>
    </w:rPr>
  </w:style>
  <w:style w:type="character" w:styleId="aa">
    <w:name w:val="Strong"/>
    <w:qFormat/>
    <w:rPr>
      <w:b/>
      <w:bCs/>
    </w:rPr>
  </w:style>
  <w:style w:type="character" w:styleId="ab">
    <w:name w:val="page number"/>
    <w:basedOn w:val="a0"/>
    <w:qFormat/>
  </w:style>
  <w:style w:type="character" w:styleId="ac">
    <w:name w:val="FollowedHyperlink"/>
    <w:qFormat/>
    <w:rPr>
      <w:color w:val="800080"/>
      <w:u w:val="single"/>
    </w:rPr>
  </w:style>
  <w:style w:type="character" w:styleId="ad">
    <w:name w:val="Emphasis"/>
    <w:qFormat/>
    <w:rPr>
      <w:i/>
      <w:iCs/>
    </w:rPr>
  </w:style>
  <w:style w:type="character" w:styleId="ae">
    <w:name w:val="Hyperlink"/>
    <w:uiPriority w:val="99"/>
    <w:qFormat/>
    <w:rPr>
      <w:rFonts w:ascii="ˎ̥" w:hAnsi="ˎ̥" w:hint="default"/>
      <w:color w:val="0404B3"/>
      <w:sz w:val="18"/>
      <w:szCs w:val="18"/>
      <w:u w:val="none"/>
    </w:rPr>
  </w:style>
  <w:style w:type="paragraph" w:customStyle="1" w:styleId="Style20">
    <w:name w:val="_Style 20"/>
    <w:basedOn w:val="1"/>
    <w:next w:val="a"/>
    <w:uiPriority w:val="39"/>
    <w:qFormat/>
    <w:pPr>
      <w:widowControl/>
      <w:spacing w:before="480" w:after="0" w:line="276" w:lineRule="auto"/>
      <w:jc w:val="left"/>
      <w:outlineLvl w:val="9"/>
    </w:pPr>
    <w:rPr>
      <w:rFonts w:ascii="Cambria" w:eastAsia="宋体" w:hAnsi="Cambria"/>
      <w:color w:val="365F91"/>
      <w:kern w:val="0"/>
      <w:sz w:val="28"/>
      <w:szCs w:val="28"/>
    </w:rPr>
  </w:style>
  <w:style w:type="paragraph" w:customStyle="1" w:styleId="11">
    <w:name w:val="1.1"/>
    <w:basedOn w:val="3"/>
    <w:link w:val="11Char"/>
    <w:qFormat/>
    <w:pPr>
      <w:numPr>
        <w:ilvl w:val="1"/>
        <w:numId w:val="1"/>
      </w:numPr>
      <w:ind w:firstLine="0"/>
      <w:jc w:val="left"/>
    </w:pPr>
    <w:rPr>
      <w:rFonts w:ascii="Calibri" w:eastAsia="宋体" w:hAnsi="Calibri"/>
      <w:sz w:val="30"/>
    </w:rPr>
  </w:style>
  <w:style w:type="character" w:customStyle="1" w:styleId="Char1">
    <w:name w:val="页眉 Char"/>
    <w:link w:val="a7"/>
    <w:uiPriority w:val="99"/>
    <w:qFormat/>
    <w:rPr>
      <w:rFonts w:eastAsia="仿宋_GB2312"/>
      <w:kern w:val="2"/>
      <w:sz w:val="18"/>
      <w:szCs w:val="18"/>
    </w:rPr>
  </w:style>
  <w:style w:type="character" w:customStyle="1" w:styleId="Char">
    <w:name w:val="纯文本 Char"/>
    <w:link w:val="a4"/>
    <w:uiPriority w:val="99"/>
    <w:qFormat/>
    <w:rPr>
      <w:rFonts w:ascii="宋体" w:hAnsi="Courier New" w:cs="Courier New"/>
      <w:kern w:val="2"/>
      <w:sz w:val="21"/>
      <w:szCs w:val="21"/>
    </w:rPr>
  </w:style>
  <w:style w:type="character" w:customStyle="1" w:styleId="Char10">
    <w:name w:val="纯文本 Char1"/>
    <w:qFormat/>
    <w:rPr>
      <w:rFonts w:ascii="宋体" w:hAnsi="Courier New" w:cs="Courier New"/>
      <w:kern w:val="2"/>
      <w:sz w:val="21"/>
      <w:szCs w:val="21"/>
    </w:rPr>
  </w:style>
  <w:style w:type="character" w:customStyle="1" w:styleId="Char2">
    <w:name w:val="副标题 Char"/>
    <w:link w:val="a8"/>
    <w:qFormat/>
    <w:rPr>
      <w:rFonts w:ascii="Cambria" w:hAnsi="Cambria" w:cs="Times New Roman"/>
      <w:b/>
      <w:bCs/>
      <w:kern w:val="28"/>
      <w:sz w:val="32"/>
      <w:szCs w:val="32"/>
    </w:rPr>
  </w:style>
  <w:style w:type="character" w:customStyle="1" w:styleId="1Char">
    <w:name w:val="标题 1 Char"/>
    <w:link w:val="1"/>
    <w:qFormat/>
    <w:rPr>
      <w:rFonts w:eastAsia="仿宋_GB2312"/>
      <w:b/>
      <w:bCs/>
      <w:kern w:val="44"/>
      <w:sz w:val="44"/>
      <w:szCs w:val="44"/>
    </w:rPr>
  </w:style>
  <w:style w:type="character" w:customStyle="1" w:styleId="Char3">
    <w:name w:val="标题 Char"/>
    <w:link w:val="a9"/>
    <w:qFormat/>
    <w:rPr>
      <w:rFonts w:ascii="Cambria" w:hAnsi="Cambria" w:cs="Times New Roman"/>
      <w:b/>
      <w:bCs/>
      <w:kern w:val="2"/>
      <w:sz w:val="32"/>
      <w:szCs w:val="32"/>
    </w:rPr>
  </w:style>
  <w:style w:type="character" w:customStyle="1" w:styleId="11Char">
    <w:name w:val="1.1 Char"/>
    <w:link w:val="11"/>
    <w:qFormat/>
    <w:rPr>
      <w:rFonts w:ascii="Calibri" w:hAnsi="Calibri"/>
      <w:b/>
      <w:bCs/>
      <w:kern w:val="2"/>
      <w:sz w:val="30"/>
      <w:szCs w:val="32"/>
    </w:rPr>
  </w:style>
  <w:style w:type="character" w:customStyle="1" w:styleId="3Char">
    <w:name w:val="标题 3 Char"/>
    <w:link w:val="3"/>
    <w:semiHidden/>
    <w:qFormat/>
    <w:rPr>
      <w:rFonts w:eastAsia="仿宋_GB2312"/>
      <w:b/>
      <w:bCs/>
      <w:kern w:val="2"/>
      <w:sz w:val="32"/>
      <w:szCs w:val="32"/>
    </w:rPr>
  </w:style>
  <w:style w:type="character" w:customStyle="1" w:styleId="2Char">
    <w:name w:val="标题 2 Char"/>
    <w:link w:val="2"/>
    <w:uiPriority w:val="9"/>
    <w:qFormat/>
    <w:rPr>
      <w:rFonts w:ascii="Cambria" w:hAnsi="Cambria"/>
      <w:b/>
      <w:bCs/>
      <w:kern w:val="2"/>
      <w:sz w:val="32"/>
      <w:szCs w:val="32"/>
    </w:rPr>
  </w:style>
  <w:style w:type="character" w:customStyle="1" w:styleId="Char0">
    <w:name w:val="页脚 Char"/>
    <w:link w:val="a6"/>
    <w:uiPriority w:val="99"/>
    <w:qFormat/>
    <w:rPr>
      <w:rFonts w:eastAsia="仿宋_GB2312"/>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oter" Target="foot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0" Type="http://schemas.openxmlformats.org/officeDocument/2006/relationships/header" Target="header2.xml"/><Relationship Id="rId4" Type="http://schemas.microsoft.com/office/2007/relationships/stylesWithEffects" Target="stylesWithEffects.xml"/><Relationship Id="rId9" Type="http://schemas.openxmlformats.org/officeDocument/2006/relationships/header" Target="header1.xml"/><Relationship Id="rId14" Type="http://schemas.openxmlformats.org/officeDocument/2006/relationships/theme" Target="theme/theme1.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3</Pages>
  <Words>1966</Words>
  <Characters>11209</Characters>
  <Application>Microsoft Office Word</Application>
  <DocSecurity>0</DocSecurity>
  <Lines>93</Lines>
  <Paragraphs>26</Paragraphs>
  <ScaleCrop>false</ScaleCrop>
  <Company>Lenovo</Company>
  <LinksUpToDate>false</LinksUpToDate>
  <CharactersWithSpaces>13149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法规修改决定电子报备格式标准及示例</dc:title>
  <dc:creator>Lenovo</dc:creator>
  <cp:lastModifiedBy>Sky123.Org</cp:lastModifiedBy>
  <cp:revision>2</cp:revision>
  <cp:lastPrinted>2016-11-15T16:26:00Z</cp:lastPrinted>
  <dcterms:created xsi:type="dcterms:W3CDTF">2024-04-30T00:50:00Z</dcterms:created>
  <dcterms:modified xsi:type="dcterms:W3CDTF">2024-04-30T00:50:00Z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2052-10.1.0.7671</vt:lpwstr>
  </property>
</Properties>
</file>