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outlineLvl w:val="0"/>
        <w:rPr>
          <w:rFonts w:ascii="方正小标宋简体" w:eastAsia="方正小标宋简体"/>
          <w:bCs/>
          <w:snapToGrid w:val="0"/>
          <w:color w:val="FF0000"/>
          <w:spacing w:val="70"/>
          <w:w w:val="97"/>
        </w:rPr>
      </w:pPr>
      <w:r>
        <w:rPr>
          <w:rFonts w:ascii="宋体" w:hAnsi="宋体" w:cs="宋体"/>
          <w:b/>
          <w:bCs/>
          <w:kern w:val="0"/>
          <w:sz w:val="44"/>
          <w:szCs w:val="44"/>
        </w:rPr>
        <mc:AlternateContent>
          <mc:Choice Requires="wps">
            <w:drawing>
              <wp:anchor distT="0" distB="0" distL="114300" distR="114300" simplePos="0" relativeHeight="251659264" behindDoc="0" locked="0" layoutInCell="1" allowOverlap="1">
                <wp:simplePos x="0" y="0"/>
                <wp:positionH relativeFrom="column">
                  <wp:posOffset>-300990</wp:posOffset>
                </wp:positionH>
                <wp:positionV relativeFrom="paragraph">
                  <wp:posOffset>1019175</wp:posOffset>
                </wp:positionV>
                <wp:extent cx="6120130" cy="0"/>
                <wp:effectExtent l="0" t="29845" r="6350" b="31115"/>
                <wp:wrapNone/>
                <wp:docPr id="1" name="Line 2"/>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60325" cmpd="thickThin">
                          <a:solidFill>
                            <a:srgbClr val="FF0000"/>
                          </a:solidFill>
                          <a:round/>
                        </a:ln>
                        <a:effectLst/>
                      </wps:spPr>
                      <wps:bodyPr/>
                    </wps:wsp>
                  </a:graphicData>
                </a:graphic>
              </wp:anchor>
            </w:drawing>
          </mc:Choice>
          <mc:Fallback>
            <w:pict>
              <v:line id="Line 2" o:spid="_x0000_s1026" o:spt="20" style="position:absolute;left:0pt;margin-left:-23.7pt;margin-top:80.25pt;height:0pt;width:481.9pt;z-index:251659264;mso-width-relative:page;mso-height-relative:page;" filled="f" stroked="t" coordsize="21600,21600" o:gfxdata="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eLlDX2AAAAAsBAAAPAAAAAAAA&#10;AAEAIAAAACIAAABkcnMvZG93bnJldi54bWxQSwECFAAUAAAACACHTuJASDQv5dkBAAC/AwAADgAA&#10;AAAAAAABACAAAAAnAQAAZHJzL2Uyb0RvYy54bWxQSwUGAAAAAAYABgBZAQAAcgUAAAAA&#10;">
                <v:fill on="f" focussize="0,0"/>
                <v:stroke weight="4.75pt" color="#FF0000" linestyle="thickThin" joinstyle="round"/>
                <v:imagedata o:title=""/>
                <o:lock v:ext="edit" aspectratio="f"/>
              </v:line>
            </w:pict>
          </mc:Fallback>
        </mc:AlternateContent>
      </w:r>
      <w:r>
        <w:rPr>
          <w:rFonts w:hint="eastAsia" w:ascii="方正小标宋简体" w:eastAsia="方正小标宋简体"/>
          <w:bCs/>
          <w:snapToGrid w:val="0"/>
          <w:color w:val="FF0000"/>
          <w:spacing w:val="70"/>
          <w:w w:val="97"/>
          <w:sz w:val="110"/>
        </w:rPr>
        <w:t>福州市气象局</w:t>
      </w:r>
    </w:p>
    <w:p>
      <w:pPr>
        <w:spacing w:line="660" w:lineRule="exact"/>
        <w:jc w:val="center"/>
        <w:outlineLvl w:val="0"/>
        <w:rPr>
          <w:rFonts w:ascii="宋体" w:hAnsi="宋体" w:cs="宋体"/>
          <w:b/>
          <w:bCs/>
          <w:kern w:val="0"/>
          <w:sz w:val="44"/>
          <w:szCs w:val="44"/>
        </w:rPr>
      </w:pPr>
    </w:p>
    <w:p>
      <w:pPr>
        <w:spacing w:line="660" w:lineRule="exact"/>
        <w:jc w:val="center"/>
        <w:outlineLvl w:val="0"/>
        <w:rPr>
          <w:rFonts w:ascii="宋体" w:hAnsi="宋体"/>
          <w:b/>
          <w:bCs/>
          <w:sz w:val="44"/>
          <w:szCs w:val="44"/>
        </w:rPr>
      </w:pPr>
      <w:r>
        <w:rPr>
          <w:rFonts w:hint="eastAsia" w:ascii="宋体" w:hAnsi="宋体" w:cs="宋体"/>
          <w:b/>
          <w:bCs/>
          <w:kern w:val="0"/>
          <w:sz w:val="44"/>
          <w:szCs w:val="44"/>
        </w:rPr>
        <w:t>福州市气象局启动</w:t>
      </w:r>
      <w:r>
        <w:rPr>
          <w:rFonts w:hint="eastAsia" w:ascii="宋体" w:hAnsi="宋体"/>
          <w:b/>
          <w:bCs/>
          <w:sz w:val="44"/>
          <w:szCs w:val="44"/>
        </w:rPr>
        <w:t>重大气象灾害（暴雨）Ⅳ级应急响应的命令</w:t>
      </w:r>
    </w:p>
    <w:p>
      <w:pPr>
        <w:autoSpaceDE w:val="0"/>
        <w:autoSpaceDN w:val="0"/>
        <w:adjustRightInd w:val="0"/>
        <w:spacing w:line="500" w:lineRule="exact"/>
        <w:rPr>
          <w:rFonts w:ascii="仿宋_GB2312" w:hAnsi="宋体" w:eastAsia="仿宋_GB2312" w:cs="宋体"/>
          <w:b/>
          <w:kern w:val="0"/>
          <w:sz w:val="32"/>
          <w:szCs w:val="32"/>
        </w:rPr>
      </w:pPr>
    </w:p>
    <w:p>
      <w:pPr>
        <w:autoSpaceDE w:val="0"/>
        <w:autoSpaceDN w:val="0"/>
        <w:adjustRightInd w:val="0"/>
        <w:spacing w:line="500" w:lineRule="exact"/>
        <w:rPr>
          <w:rFonts w:ascii="仿宋_GB2312" w:hAnsi="宋体" w:eastAsia="仿宋_GB2312" w:cs="宋体"/>
          <w:b/>
          <w:kern w:val="0"/>
          <w:sz w:val="32"/>
          <w:szCs w:val="32"/>
        </w:rPr>
      </w:pPr>
      <w:r>
        <w:rPr>
          <w:rFonts w:hint="eastAsia" w:ascii="仿宋_GB2312" w:hAnsi="宋体" w:eastAsia="仿宋_GB2312" w:cs="宋体"/>
          <w:b/>
          <w:kern w:val="0"/>
          <w:sz w:val="32"/>
          <w:szCs w:val="32"/>
        </w:rPr>
        <w:t>编号：20</w:t>
      </w:r>
      <w:r>
        <w:rPr>
          <w:rFonts w:ascii="仿宋_GB2312" w:hAnsi="宋体" w:eastAsia="仿宋_GB2312" w:cs="宋体"/>
          <w:b/>
          <w:kern w:val="0"/>
          <w:sz w:val="32"/>
          <w:szCs w:val="32"/>
        </w:rPr>
        <w:t>25</w:t>
      </w:r>
      <w:r>
        <w:rPr>
          <w:rFonts w:hint="eastAsia" w:ascii="仿宋_GB2312" w:hAnsi="宋体" w:eastAsia="仿宋_GB2312" w:cs="宋体"/>
          <w:b/>
          <w:kern w:val="0"/>
          <w:sz w:val="32"/>
          <w:szCs w:val="32"/>
        </w:rPr>
        <w:t>-</w:t>
      </w:r>
      <w:r>
        <w:rPr>
          <w:rFonts w:hint="eastAsia" w:ascii="仿宋_GB2312" w:hAnsi="宋体" w:eastAsia="仿宋_GB2312" w:cs="宋体"/>
          <w:b/>
          <w:kern w:val="0"/>
          <w:sz w:val="32"/>
          <w:szCs w:val="32"/>
          <w:lang w:val="en-US" w:eastAsia="zh-CN"/>
        </w:rPr>
        <w:t>44</w:t>
      </w:r>
      <w:r>
        <w:rPr>
          <w:rFonts w:hint="eastAsia" w:ascii="仿宋_GB2312" w:hAnsi="宋体" w:eastAsia="仿宋_GB2312" w:cs="宋体"/>
          <w:b/>
          <w:kern w:val="0"/>
          <w:sz w:val="32"/>
          <w:szCs w:val="32"/>
        </w:rPr>
        <w:t>号</w:t>
      </w:r>
    </w:p>
    <w:p>
      <w:pPr>
        <w:autoSpaceDE w:val="0"/>
        <w:autoSpaceDN w:val="0"/>
        <w:adjustRightInd w:val="0"/>
        <w:spacing w:line="500" w:lineRule="exact"/>
        <w:jc w:val="left"/>
        <w:rPr>
          <w:rFonts w:ascii="仿宋_GB2312" w:hAnsi="宋体" w:eastAsia="仿宋_GB2312" w:cs="宋体"/>
          <w:b/>
          <w:kern w:val="0"/>
          <w:sz w:val="32"/>
          <w:szCs w:val="32"/>
        </w:rPr>
      </w:pPr>
    </w:p>
    <w:p>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spacing w:val="6"/>
          <w:kern w:val="0"/>
          <w:sz w:val="32"/>
          <w:szCs w:val="32"/>
        </w:rPr>
        <w:t>根据最新天气形势预测，</w:t>
      </w:r>
      <w:r>
        <w:rPr>
          <w:rFonts w:hint="eastAsia" w:ascii="仿宋_GB2312" w:eastAsia="仿宋_GB2312"/>
          <w:snapToGrid w:val="0"/>
          <w:color w:val="000000"/>
          <w:spacing w:val="6"/>
          <w:kern w:val="0"/>
          <w:sz w:val="32"/>
          <w:szCs w:val="32"/>
        </w:rPr>
        <w:t>福州市气象局决定于</w:t>
      </w:r>
      <w:r>
        <w:rPr>
          <w:rFonts w:hint="eastAsia" w:ascii="仿宋_GB2312" w:eastAsia="仿宋_GB2312"/>
          <w:snapToGrid w:val="0"/>
          <w:color w:val="000000"/>
          <w:spacing w:val="6"/>
          <w:kern w:val="0"/>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日</w:t>
      </w:r>
      <w:r>
        <w:rPr>
          <w:rFonts w:hint="eastAsia" w:ascii="仿宋_GB2312" w:eastAsia="仿宋_GB2312"/>
          <w:sz w:val="32"/>
          <w:szCs w:val="32"/>
          <w:lang w:val="en-US" w:eastAsia="zh-CN"/>
        </w:rPr>
        <w:t>14</w:t>
      </w:r>
      <w:r>
        <w:rPr>
          <w:rFonts w:hint="eastAsia" w:ascii="仿宋_GB2312" w:eastAsia="仿宋_GB2312"/>
          <w:sz w:val="32"/>
          <w:szCs w:val="32"/>
        </w:rPr>
        <w:t>时</w:t>
      </w:r>
      <w:r>
        <w:rPr>
          <w:rFonts w:hint="eastAsia" w:ascii="仿宋_GB2312" w:eastAsia="仿宋_GB2312"/>
          <w:sz w:val="32"/>
          <w:szCs w:val="32"/>
          <w:lang w:val="en-US" w:eastAsia="zh-CN"/>
        </w:rPr>
        <w:t>00</w:t>
      </w:r>
      <w:r>
        <w:rPr>
          <w:rFonts w:hint="eastAsia" w:ascii="仿宋_GB2312" w:eastAsia="仿宋_GB2312"/>
          <w:sz w:val="32"/>
          <w:szCs w:val="32"/>
        </w:rPr>
        <w:t>分起启动重大气象灾害（</w:t>
      </w:r>
      <w:r>
        <w:rPr>
          <w:rFonts w:hint="eastAsia" w:ascii="仿宋_GB2312" w:eastAsia="仿宋_GB2312"/>
          <w:bCs/>
          <w:sz w:val="32"/>
          <w:szCs w:val="32"/>
        </w:rPr>
        <w:t>暴雨</w:t>
      </w:r>
      <w:r>
        <w:rPr>
          <w:rFonts w:hint="eastAsia" w:ascii="仿宋_GB2312" w:eastAsia="仿宋_GB2312"/>
          <w:sz w:val="32"/>
          <w:szCs w:val="32"/>
        </w:rPr>
        <w:t>）Ⅳ级应急响应。</w:t>
      </w:r>
      <w:r>
        <w:rPr>
          <w:rFonts w:hint="eastAsia" w:ascii="仿宋_GB2312" w:eastAsia="仿宋_GB2312"/>
          <w:snapToGrid w:val="0"/>
          <w:spacing w:val="6"/>
          <w:kern w:val="0"/>
          <w:sz w:val="32"/>
          <w:szCs w:val="32"/>
        </w:rPr>
        <w:t>请应急办、气象台、气象服务中心（预警信息发布中心）、信保中心、农试站</w:t>
      </w:r>
      <w:r>
        <w:rPr>
          <w:rFonts w:hint="eastAsia" w:ascii="仿宋_GB2312" w:eastAsia="仿宋_GB2312"/>
          <w:snapToGrid w:val="0"/>
          <w:color w:val="000000"/>
          <w:spacing w:val="6"/>
          <w:kern w:val="0"/>
          <w:sz w:val="32"/>
          <w:szCs w:val="32"/>
        </w:rPr>
        <w:t>立即进入</w:t>
      </w:r>
      <w:r>
        <w:rPr>
          <w:rFonts w:hint="eastAsia" w:ascii="仿宋_GB2312" w:eastAsia="仿宋_GB2312"/>
          <w:sz w:val="32"/>
          <w:szCs w:val="32"/>
        </w:rPr>
        <w:t>Ⅳ</w:t>
      </w:r>
      <w:r>
        <w:rPr>
          <w:rFonts w:hint="eastAsia" w:ascii="仿宋_GB2312" w:eastAsia="仿宋_GB2312"/>
          <w:snapToGrid w:val="0"/>
          <w:color w:val="000000"/>
          <w:spacing w:val="6"/>
          <w:kern w:val="0"/>
          <w:sz w:val="32"/>
          <w:szCs w:val="32"/>
        </w:rPr>
        <w:t>级应急响应状态。请各县（市）区气象局根据实际</w:t>
      </w:r>
      <w:r>
        <w:rPr>
          <w:rFonts w:ascii="仿宋_GB2312" w:eastAsia="仿宋_GB2312"/>
          <w:snapToGrid w:val="0"/>
          <w:color w:val="000000"/>
          <w:spacing w:val="6"/>
          <w:kern w:val="0"/>
          <w:sz w:val="32"/>
          <w:szCs w:val="32"/>
        </w:rPr>
        <w:t>研判，进入</w:t>
      </w:r>
      <w:r>
        <w:rPr>
          <w:rFonts w:hint="eastAsia" w:ascii="仿宋_GB2312" w:eastAsia="仿宋_GB2312"/>
          <w:snapToGrid w:val="0"/>
          <w:color w:val="000000"/>
          <w:spacing w:val="6"/>
          <w:kern w:val="0"/>
          <w:sz w:val="32"/>
          <w:szCs w:val="32"/>
        </w:rPr>
        <w:t>相应应急响应。</w:t>
      </w:r>
    </w:p>
    <w:p>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w:t>
      </w:r>
      <w:bookmarkStart w:id="0" w:name="_GoBack"/>
      <w:bookmarkEnd w:id="0"/>
      <w:r>
        <w:rPr>
          <w:rFonts w:ascii="仿宋_GB2312" w:eastAsia="仿宋_GB2312"/>
          <w:snapToGrid w:val="0"/>
          <w:color w:val="000000"/>
          <w:spacing w:val="6"/>
          <w:kern w:val="0"/>
          <w:sz w:val="32"/>
          <w:szCs w:val="32"/>
        </w:rPr>
        <w:t>作。</w:t>
      </w:r>
    </w:p>
    <w:p>
      <w:pPr>
        <w:autoSpaceDE w:val="0"/>
        <w:autoSpaceDN w:val="0"/>
        <w:adjustRightIn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特此命令。</w:t>
      </w:r>
    </w:p>
    <w:p>
      <w:pPr>
        <w:spacing w:line="480" w:lineRule="auto"/>
        <w:ind w:firstLine="640" w:firstLineChars="200"/>
        <w:rPr>
          <w:rFonts w:ascii="仿宋_GB2312" w:hAnsi="宋体" w:eastAsia="仿宋_GB2312"/>
          <w:sz w:val="32"/>
          <w:szCs w:val="32"/>
        </w:rPr>
      </w:pPr>
    </w:p>
    <w:p>
      <w:pPr>
        <w:spacing w:line="480" w:lineRule="auto"/>
        <w:ind w:firstLine="640" w:firstLineChars="200"/>
        <w:rPr>
          <w:rFonts w:ascii="仿宋_GB2312" w:hAnsi="宋体" w:eastAsia="仿宋_GB2312"/>
          <w:sz w:val="32"/>
          <w:szCs w:val="32"/>
        </w:rPr>
      </w:pPr>
    </w:p>
    <w:p>
      <w:pPr>
        <w:spacing w:line="500" w:lineRule="exact"/>
        <w:ind w:firstLine="5120" w:firstLineChars="1600"/>
        <w:rPr>
          <w:rFonts w:hint="default" w:ascii="楷体_GB2312" w:hAnsi="黑体" w:eastAsia="仿宋_GB2312"/>
          <w:b/>
          <w:bCs/>
          <w:sz w:val="96"/>
          <w:szCs w:val="32"/>
          <w:lang w:val="en-US" w:eastAsia="zh-CN"/>
        </w:rPr>
      </w:pPr>
      <w:r>
        <w:rPr>
          <w:rFonts w:hint="eastAsia" w:ascii="仿宋_GB2312" w:hAnsi="宋体" w:eastAsia="仿宋_GB2312"/>
          <w:sz w:val="32"/>
          <w:szCs w:val="32"/>
        </w:rPr>
        <w:t>命令人：</w:t>
      </w:r>
      <w:r>
        <w:rPr>
          <w:rFonts w:hint="eastAsia" w:ascii="仿宋_GB2312" w:hAnsi="仿宋_GB2312" w:eastAsia="仿宋_GB2312" w:cs="仿宋_GB2312"/>
          <w:b/>
          <w:bCs/>
          <w:sz w:val="40"/>
          <w:szCs w:val="40"/>
          <w:lang w:val="en-US" w:eastAsia="zh-CN"/>
        </w:rPr>
        <w:t>龚振彬</w:t>
      </w:r>
    </w:p>
    <w:p>
      <w:pPr>
        <w:spacing w:line="500" w:lineRule="exact"/>
        <w:ind w:firstLine="4320" w:firstLineChars="1350"/>
        <w:rPr>
          <w:rFonts w:ascii="仿宋_GB2312" w:hAnsi="宋体" w:eastAsia="仿宋_GB2312"/>
          <w:bCs/>
          <w:sz w:val="32"/>
          <w:szCs w:val="32"/>
        </w:rPr>
      </w:pPr>
      <w:r>
        <w:rPr>
          <w:rFonts w:hint="eastAsia" w:ascii="仿宋_GB2312" w:hAnsi="宋体" w:eastAsia="仿宋_GB2312"/>
          <w:bCs/>
          <w:sz w:val="32"/>
          <w:szCs w:val="32"/>
        </w:rPr>
        <w:t>202</w:t>
      </w:r>
      <w:r>
        <w:rPr>
          <w:rFonts w:ascii="仿宋_GB2312" w:hAnsi="宋体" w:eastAsia="仿宋_GB2312"/>
          <w:bCs/>
          <w:sz w:val="32"/>
          <w:szCs w:val="32"/>
        </w:rPr>
        <w:t>5</w:t>
      </w:r>
      <w:r>
        <w:rPr>
          <w:rFonts w:hint="eastAsia" w:ascii="仿宋_GB2312" w:hAnsi="宋体" w:eastAsia="仿宋_GB2312"/>
          <w:bCs/>
          <w:sz w:val="32"/>
          <w:szCs w:val="32"/>
        </w:rPr>
        <w:t>年</w:t>
      </w:r>
      <w:r>
        <w:rPr>
          <w:rFonts w:hint="eastAsia" w:ascii="仿宋_GB2312" w:hAnsi="宋体" w:eastAsia="仿宋_GB2312"/>
          <w:bCs/>
          <w:sz w:val="32"/>
          <w:szCs w:val="32"/>
          <w:lang w:val="en-US" w:eastAsia="zh-CN"/>
        </w:rPr>
        <w:t>8</w:t>
      </w:r>
      <w:r>
        <w:rPr>
          <w:rFonts w:hint="eastAsia" w:ascii="仿宋_GB2312" w:hAnsi="宋体" w:eastAsia="仿宋_GB2312"/>
          <w:bCs/>
          <w:sz w:val="32"/>
          <w:szCs w:val="32"/>
        </w:rPr>
        <w:t>月</w:t>
      </w:r>
      <w:r>
        <w:rPr>
          <w:rFonts w:hint="eastAsia" w:ascii="仿宋_GB2312" w:hAnsi="宋体" w:eastAsia="仿宋_GB2312"/>
          <w:bCs/>
          <w:sz w:val="32"/>
          <w:szCs w:val="32"/>
          <w:lang w:val="en-US" w:eastAsia="zh-CN"/>
        </w:rPr>
        <w:t>1</w:t>
      </w:r>
      <w:r>
        <w:rPr>
          <w:rFonts w:hint="eastAsia" w:ascii="仿宋_GB2312" w:hAnsi="宋体" w:eastAsia="仿宋_GB2312"/>
          <w:bCs/>
          <w:sz w:val="32"/>
          <w:szCs w:val="32"/>
        </w:rPr>
        <w:t>日</w:t>
      </w:r>
      <w:r>
        <w:rPr>
          <w:rFonts w:hint="eastAsia" w:ascii="仿宋_GB2312" w:hAnsi="宋体" w:eastAsia="仿宋_GB2312"/>
          <w:bCs/>
          <w:sz w:val="32"/>
          <w:szCs w:val="32"/>
          <w:lang w:val="en-US" w:eastAsia="zh-CN"/>
        </w:rPr>
        <w:t>13</w:t>
      </w:r>
      <w:r>
        <w:rPr>
          <w:rFonts w:hint="eastAsia" w:ascii="仿宋_GB2312" w:hAnsi="宋体" w:eastAsia="仿宋_GB2312"/>
          <w:bCs/>
          <w:sz w:val="32"/>
          <w:szCs w:val="32"/>
        </w:rPr>
        <w:t>时</w:t>
      </w:r>
      <w:r>
        <w:rPr>
          <w:rFonts w:hint="eastAsia" w:ascii="仿宋_GB2312" w:hAnsi="宋体" w:eastAsia="仿宋_GB2312"/>
          <w:bCs/>
          <w:sz w:val="32"/>
          <w:szCs w:val="32"/>
          <w:lang w:val="en-US" w:eastAsia="zh-CN"/>
        </w:rPr>
        <w:t>50</w:t>
      </w:r>
      <w:r>
        <w:rPr>
          <w:rFonts w:hint="eastAsia" w:ascii="仿宋_GB2312" w:hAnsi="宋体" w:eastAsia="仿宋_GB2312"/>
          <w:bCs/>
          <w:sz w:val="32"/>
          <w:szCs w:val="32"/>
        </w:rPr>
        <w:t>分</w:t>
      </w: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sz w:val="32"/>
          <w:szCs w:val="30"/>
        </w:rPr>
      </w:pPr>
      <w:r>
        <w:rPr>
          <w:rFonts w:hint="eastAsia" w:ascii="仿宋_GB2312" w:hAnsi="宋体" w:eastAsia="仿宋_GB2312"/>
          <w:b/>
          <w:bCs/>
          <w:sz w:val="32"/>
          <w:szCs w:val="30"/>
        </w:rPr>
        <w:t>抄送：</w:t>
      </w:r>
      <w:r>
        <w:rPr>
          <w:rFonts w:hint="eastAsia" w:ascii="仿宋_GB2312" w:hAnsi="宋体" w:eastAsia="仿宋_GB2312"/>
          <w:sz w:val="32"/>
          <w:szCs w:val="30"/>
        </w:rPr>
        <w:t>福建省气象局值班员，福建省气象局减灾处，福建省气象局预报处，福建省气象局观测处，省气象台天气预报室，省气象台天气决策室。</w:t>
      </w:r>
    </w:p>
    <w:p>
      <w:pPr>
        <w:rPr>
          <w:rFonts w:ascii="仿宋_GB2312" w:hAnsi="宋体" w:eastAsia="仿宋_GB2312"/>
          <w:sz w:val="32"/>
          <w:szCs w:val="30"/>
        </w:rPr>
      </w:pPr>
      <w:r>
        <w:rPr>
          <w:rFonts w:hint="eastAsia" w:ascii="仿宋_GB2312" w:hAnsi="宋体" w:eastAsia="仿宋_GB2312"/>
          <w:b/>
          <w:sz w:val="32"/>
          <w:szCs w:val="30"/>
        </w:rPr>
        <w:t>传真：</w:t>
      </w:r>
      <w:r>
        <w:rPr>
          <w:rFonts w:hint="eastAsia" w:ascii="仿宋_GB2312" w:hAnsi="宋体" w:eastAsia="仿宋_GB2312"/>
          <w:sz w:val="32"/>
          <w:szCs w:val="30"/>
        </w:rPr>
        <w:t>市委总值班室，市政府总值班室，市防汛办。</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mZDM3ZWEwZGVmNzg2NWM1ZWZmNDExNGY1ZjZkZTkifQ=="/>
  </w:docVars>
  <w:rsids>
    <w:rsidRoot w:val="00806ABD"/>
    <w:rsid w:val="00020D24"/>
    <w:rsid w:val="0002511C"/>
    <w:rsid w:val="000337C8"/>
    <w:rsid w:val="00047E12"/>
    <w:rsid w:val="00056164"/>
    <w:rsid w:val="00070F52"/>
    <w:rsid w:val="000721EB"/>
    <w:rsid w:val="00076BE1"/>
    <w:rsid w:val="000774B5"/>
    <w:rsid w:val="000A0455"/>
    <w:rsid w:val="000A2809"/>
    <w:rsid w:val="000B025F"/>
    <w:rsid w:val="000B0ACE"/>
    <w:rsid w:val="000B1B68"/>
    <w:rsid w:val="000B3F94"/>
    <w:rsid w:val="000C712A"/>
    <w:rsid w:val="000D2009"/>
    <w:rsid w:val="000D41ED"/>
    <w:rsid w:val="000E5F02"/>
    <w:rsid w:val="000F50CD"/>
    <w:rsid w:val="00107FE0"/>
    <w:rsid w:val="00120D35"/>
    <w:rsid w:val="001306E4"/>
    <w:rsid w:val="00130DF6"/>
    <w:rsid w:val="001318AF"/>
    <w:rsid w:val="00136877"/>
    <w:rsid w:val="00136965"/>
    <w:rsid w:val="001425CA"/>
    <w:rsid w:val="001541B4"/>
    <w:rsid w:val="00157459"/>
    <w:rsid w:val="00163E55"/>
    <w:rsid w:val="00173973"/>
    <w:rsid w:val="00182FF0"/>
    <w:rsid w:val="001831F1"/>
    <w:rsid w:val="00191EB7"/>
    <w:rsid w:val="00193FDE"/>
    <w:rsid w:val="001C31E2"/>
    <w:rsid w:val="001D52A8"/>
    <w:rsid w:val="001E5798"/>
    <w:rsid w:val="002021F7"/>
    <w:rsid w:val="00211EC6"/>
    <w:rsid w:val="00213CE6"/>
    <w:rsid w:val="002166DE"/>
    <w:rsid w:val="002358C0"/>
    <w:rsid w:val="00253F85"/>
    <w:rsid w:val="00255035"/>
    <w:rsid w:val="00256E43"/>
    <w:rsid w:val="00257C2C"/>
    <w:rsid w:val="00261DDA"/>
    <w:rsid w:val="002640B0"/>
    <w:rsid w:val="00266D3C"/>
    <w:rsid w:val="00285133"/>
    <w:rsid w:val="00291D82"/>
    <w:rsid w:val="002A0C0F"/>
    <w:rsid w:val="002B3498"/>
    <w:rsid w:val="002B6FCE"/>
    <w:rsid w:val="002C160A"/>
    <w:rsid w:val="002C2EA3"/>
    <w:rsid w:val="002D7A76"/>
    <w:rsid w:val="002F1CB2"/>
    <w:rsid w:val="002F4F5F"/>
    <w:rsid w:val="002F7EF2"/>
    <w:rsid w:val="00302706"/>
    <w:rsid w:val="00307BC6"/>
    <w:rsid w:val="003174D9"/>
    <w:rsid w:val="003230BF"/>
    <w:rsid w:val="00334066"/>
    <w:rsid w:val="003355B8"/>
    <w:rsid w:val="00337311"/>
    <w:rsid w:val="00337BEB"/>
    <w:rsid w:val="00340D34"/>
    <w:rsid w:val="00342B6F"/>
    <w:rsid w:val="00352D22"/>
    <w:rsid w:val="0036266C"/>
    <w:rsid w:val="00362EBD"/>
    <w:rsid w:val="003716D2"/>
    <w:rsid w:val="00372C30"/>
    <w:rsid w:val="00392FC4"/>
    <w:rsid w:val="003939EB"/>
    <w:rsid w:val="003943CB"/>
    <w:rsid w:val="00394BF3"/>
    <w:rsid w:val="003A125A"/>
    <w:rsid w:val="003A38E2"/>
    <w:rsid w:val="003A6F57"/>
    <w:rsid w:val="003B7639"/>
    <w:rsid w:val="003C5C7D"/>
    <w:rsid w:val="003E44E9"/>
    <w:rsid w:val="003F229F"/>
    <w:rsid w:val="00402B4C"/>
    <w:rsid w:val="004062F1"/>
    <w:rsid w:val="00407039"/>
    <w:rsid w:val="004103F4"/>
    <w:rsid w:val="00427948"/>
    <w:rsid w:val="0043099B"/>
    <w:rsid w:val="00433E2F"/>
    <w:rsid w:val="004365F6"/>
    <w:rsid w:val="00451127"/>
    <w:rsid w:val="00462DCD"/>
    <w:rsid w:val="004727CD"/>
    <w:rsid w:val="0047508B"/>
    <w:rsid w:val="00476D8E"/>
    <w:rsid w:val="00476ED9"/>
    <w:rsid w:val="00477933"/>
    <w:rsid w:val="00480F21"/>
    <w:rsid w:val="00482364"/>
    <w:rsid w:val="004824AB"/>
    <w:rsid w:val="00482B1C"/>
    <w:rsid w:val="00484843"/>
    <w:rsid w:val="00496765"/>
    <w:rsid w:val="004A2422"/>
    <w:rsid w:val="004B1793"/>
    <w:rsid w:val="004B1F0E"/>
    <w:rsid w:val="004B23AA"/>
    <w:rsid w:val="004B5833"/>
    <w:rsid w:val="004B6C10"/>
    <w:rsid w:val="004C242A"/>
    <w:rsid w:val="004C6FB5"/>
    <w:rsid w:val="004D0F8B"/>
    <w:rsid w:val="004E2802"/>
    <w:rsid w:val="004E4587"/>
    <w:rsid w:val="004F24DA"/>
    <w:rsid w:val="00523458"/>
    <w:rsid w:val="00536AA0"/>
    <w:rsid w:val="00542BEE"/>
    <w:rsid w:val="00552219"/>
    <w:rsid w:val="0056056C"/>
    <w:rsid w:val="005637DF"/>
    <w:rsid w:val="0057538E"/>
    <w:rsid w:val="005757EB"/>
    <w:rsid w:val="0059198D"/>
    <w:rsid w:val="005B1FC0"/>
    <w:rsid w:val="005B7EDC"/>
    <w:rsid w:val="005D62D6"/>
    <w:rsid w:val="00600DA2"/>
    <w:rsid w:val="00604493"/>
    <w:rsid w:val="00604FB9"/>
    <w:rsid w:val="0061296C"/>
    <w:rsid w:val="006141F2"/>
    <w:rsid w:val="006167D9"/>
    <w:rsid w:val="00617C6B"/>
    <w:rsid w:val="006322F5"/>
    <w:rsid w:val="00650FA9"/>
    <w:rsid w:val="0065271D"/>
    <w:rsid w:val="006542DC"/>
    <w:rsid w:val="00663848"/>
    <w:rsid w:val="00665D76"/>
    <w:rsid w:val="006806A5"/>
    <w:rsid w:val="00690E4D"/>
    <w:rsid w:val="00694F9B"/>
    <w:rsid w:val="006971D8"/>
    <w:rsid w:val="006A3491"/>
    <w:rsid w:val="006A36F0"/>
    <w:rsid w:val="006A6206"/>
    <w:rsid w:val="006C495A"/>
    <w:rsid w:val="006D60AD"/>
    <w:rsid w:val="006D7D86"/>
    <w:rsid w:val="006E5ABA"/>
    <w:rsid w:val="006F13EE"/>
    <w:rsid w:val="006F5F6A"/>
    <w:rsid w:val="00700122"/>
    <w:rsid w:val="00706483"/>
    <w:rsid w:val="00707605"/>
    <w:rsid w:val="007149B6"/>
    <w:rsid w:val="0073061C"/>
    <w:rsid w:val="00734CAA"/>
    <w:rsid w:val="00737102"/>
    <w:rsid w:val="00737523"/>
    <w:rsid w:val="00740BF5"/>
    <w:rsid w:val="00741327"/>
    <w:rsid w:val="007460A1"/>
    <w:rsid w:val="007463AA"/>
    <w:rsid w:val="007623F8"/>
    <w:rsid w:val="007668D1"/>
    <w:rsid w:val="00766C8D"/>
    <w:rsid w:val="00772F1E"/>
    <w:rsid w:val="007750A7"/>
    <w:rsid w:val="00780D45"/>
    <w:rsid w:val="00784612"/>
    <w:rsid w:val="0078707B"/>
    <w:rsid w:val="007876DE"/>
    <w:rsid w:val="00795ACC"/>
    <w:rsid w:val="007A0001"/>
    <w:rsid w:val="007B1DD4"/>
    <w:rsid w:val="007C17C2"/>
    <w:rsid w:val="007C3021"/>
    <w:rsid w:val="007E2D47"/>
    <w:rsid w:val="007E4243"/>
    <w:rsid w:val="00802AA6"/>
    <w:rsid w:val="00804A5C"/>
    <w:rsid w:val="00806ABD"/>
    <w:rsid w:val="00807009"/>
    <w:rsid w:val="00810E09"/>
    <w:rsid w:val="008162A6"/>
    <w:rsid w:val="00823B7D"/>
    <w:rsid w:val="00823D0A"/>
    <w:rsid w:val="0083201F"/>
    <w:rsid w:val="00835397"/>
    <w:rsid w:val="008405D4"/>
    <w:rsid w:val="008434D2"/>
    <w:rsid w:val="00867608"/>
    <w:rsid w:val="00875B79"/>
    <w:rsid w:val="0087698E"/>
    <w:rsid w:val="00881154"/>
    <w:rsid w:val="008942D1"/>
    <w:rsid w:val="008A726F"/>
    <w:rsid w:val="008B599A"/>
    <w:rsid w:val="008C1CC1"/>
    <w:rsid w:val="008C3033"/>
    <w:rsid w:val="008C7732"/>
    <w:rsid w:val="008E698B"/>
    <w:rsid w:val="008E7D21"/>
    <w:rsid w:val="00900A6F"/>
    <w:rsid w:val="00903AF2"/>
    <w:rsid w:val="00907027"/>
    <w:rsid w:val="00913617"/>
    <w:rsid w:val="00930D9C"/>
    <w:rsid w:val="00930DFC"/>
    <w:rsid w:val="00936D7F"/>
    <w:rsid w:val="00957005"/>
    <w:rsid w:val="00962A24"/>
    <w:rsid w:val="00964AB6"/>
    <w:rsid w:val="0096618D"/>
    <w:rsid w:val="009755F9"/>
    <w:rsid w:val="00985799"/>
    <w:rsid w:val="009959E5"/>
    <w:rsid w:val="009A2A06"/>
    <w:rsid w:val="009C1B57"/>
    <w:rsid w:val="009C3408"/>
    <w:rsid w:val="009C558B"/>
    <w:rsid w:val="009C6D79"/>
    <w:rsid w:val="009E1366"/>
    <w:rsid w:val="009E2B0A"/>
    <w:rsid w:val="009E3625"/>
    <w:rsid w:val="009E4D5E"/>
    <w:rsid w:val="009E65B5"/>
    <w:rsid w:val="00A100FD"/>
    <w:rsid w:val="00A10B99"/>
    <w:rsid w:val="00A273C1"/>
    <w:rsid w:val="00A3189D"/>
    <w:rsid w:val="00A37302"/>
    <w:rsid w:val="00A42CE4"/>
    <w:rsid w:val="00A51BDF"/>
    <w:rsid w:val="00A72329"/>
    <w:rsid w:val="00A7640F"/>
    <w:rsid w:val="00A76E07"/>
    <w:rsid w:val="00A80761"/>
    <w:rsid w:val="00A82F18"/>
    <w:rsid w:val="00A83A9C"/>
    <w:rsid w:val="00A83D0C"/>
    <w:rsid w:val="00A86A8B"/>
    <w:rsid w:val="00A86EAF"/>
    <w:rsid w:val="00A903C0"/>
    <w:rsid w:val="00A91FE0"/>
    <w:rsid w:val="00A96120"/>
    <w:rsid w:val="00A96481"/>
    <w:rsid w:val="00AD05F9"/>
    <w:rsid w:val="00AD34BD"/>
    <w:rsid w:val="00AE141B"/>
    <w:rsid w:val="00AE270F"/>
    <w:rsid w:val="00AE3717"/>
    <w:rsid w:val="00AE5567"/>
    <w:rsid w:val="00AF0C3B"/>
    <w:rsid w:val="00AF1C13"/>
    <w:rsid w:val="00AF29F6"/>
    <w:rsid w:val="00AF2F95"/>
    <w:rsid w:val="00AF36C8"/>
    <w:rsid w:val="00AF4C77"/>
    <w:rsid w:val="00B000F7"/>
    <w:rsid w:val="00B12218"/>
    <w:rsid w:val="00B21A00"/>
    <w:rsid w:val="00B402BA"/>
    <w:rsid w:val="00B41ED5"/>
    <w:rsid w:val="00B67DC9"/>
    <w:rsid w:val="00B70C13"/>
    <w:rsid w:val="00B843B8"/>
    <w:rsid w:val="00B90FC7"/>
    <w:rsid w:val="00BA46D8"/>
    <w:rsid w:val="00BA6AFD"/>
    <w:rsid w:val="00BC280E"/>
    <w:rsid w:val="00BC4176"/>
    <w:rsid w:val="00BC5622"/>
    <w:rsid w:val="00BE67F4"/>
    <w:rsid w:val="00BF5A74"/>
    <w:rsid w:val="00C2455A"/>
    <w:rsid w:val="00C251F9"/>
    <w:rsid w:val="00C36F4F"/>
    <w:rsid w:val="00C574C2"/>
    <w:rsid w:val="00C81190"/>
    <w:rsid w:val="00C8461D"/>
    <w:rsid w:val="00CA1498"/>
    <w:rsid w:val="00CC54A2"/>
    <w:rsid w:val="00CC75E0"/>
    <w:rsid w:val="00CD317C"/>
    <w:rsid w:val="00CE1905"/>
    <w:rsid w:val="00CE4075"/>
    <w:rsid w:val="00D1208C"/>
    <w:rsid w:val="00D13CC0"/>
    <w:rsid w:val="00D1724D"/>
    <w:rsid w:val="00D36C80"/>
    <w:rsid w:val="00D40F7B"/>
    <w:rsid w:val="00D469CC"/>
    <w:rsid w:val="00D50BA8"/>
    <w:rsid w:val="00D55BC0"/>
    <w:rsid w:val="00D65408"/>
    <w:rsid w:val="00D859BA"/>
    <w:rsid w:val="00D93AA2"/>
    <w:rsid w:val="00DB0F84"/>
    <w:rsid w:val="00DB163A"/>
    <w:rsid w:val="00DB2979"/>
    <w:rsid w:val="00DC1616"/>
    <w:rsid w:val="00DE0CE9"/>
    <w:rsid w:val="00DF193F"/>
    <w:rsid w:val="00E010E7"/>
    <w:rsid w:val="00E053A4"/>
    <w:rsid w:val="00E0565C"/>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7B83"/>
    <w:rsid w:val="00ED7454"/>
    <w:rsid w:val="00EE0A0B"/>
    <w:rsid w:val="00EE49CD"/>
    <w:rsid w:val="00EE5D28"/>
    <w:rsid w:val="00F0091F"/>
    <w:rsid w:val="00F04A23"/>
    <w:rsid w:val="00F058D2"/>
    <w:rsid w:val="00F06D6A"/>
    <w:rsid w:val="00F16F57"/>
    <w:rsid w:val="00F1721C"/>
    <w:rsid w:val="00F21325"/>
    <w:rsid w:val="00F25F4A"/>
    <w:rsid w:val="00F31D59"/>
    <w:rsid w:val="00F5312E"/>
    <w:rsid w:val="00F55515"/>
    <w:rsid w:val="00F800AA"/>
    <w:rsid w:val="00F81D2C"/>
    <w:rsid w:val="00F914AA"/>
    <w:rsid w:val="00F91524"/>
    <w:rsid w:val="00F94C8B"/>
    <w:rsid w:val="00F97E0C"/>
    <w:rsid w:val="00FC0E01"/>
    <w:rsid w:val="00FE170F"/>
    <w:rsid w:val="00FF011D"/>
    <w:rsid w:val="00FF0B3E"/>
    <w:rsid w:val="00FF3C66"/>
    <w:rsid w:val="07F57E2F"/>
    <w:rsid w:val="091B0A6D"/>
    <w:rsid w:val="106D4563"/>
    <w:rsid w:val="11323BBE"/>
    <w:rsid w:val="168F6A4A"/>
    <w:rsid w:val="1B7C33C5"/>
    <w:rsid w:val="29B24A90"/>
    <w:rsid w:val="2AFD5362"/>
    <w:rsid w:val="2C1C2280"/>
    <w:rsid w:val="2CA17F44"/>
    <w:rsid w:val="2FD331AF"/>
    <w:rsid w:val="32151C95"/>
    <w:rsid w:val="407F3FE0"/>
    <w:rsid w:val="4E7A6E38"/>
    <w:rsid w:val="4FED0BE3"/>
    <w:rsid w:val="50AA463E"/>
    <w:rsid w:val="53714BDB"/>
    <w:rsid w:val="5EA7D5C3"/>
    <w:rsid w:val="5F5BFBD3"/>
    <w:rsid w:val="60074E74"/>
    <w:rsid w:val="67466A9C"/>
    <w:rsid w:val="67BB339A"/>
    <w:rsid w:val="68254126"/>
    <w:rsid w:val="71C21907"/>
    <w:rsid w:val="77DD3163"/>
    <w:rsid w:val="CFBDBAF7"/>
    <w:rsid w:val="FB9D8980"/>
    <w:rsid w:val="FFF7E3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Char1"/>
    <w:basedOn w:val="1"/>
    <w:qFormat/>
    <w:uiPriority w:val="0"/>
    <w:pPr>
      <w:ind w:firstLine="617" w:firstLineChars="257"/>
    </w:pPr>
    <w:rPr>
      <w:rFonts w:ascii="仿宋_GB2312" w:hAnsi="Tahoma" w:eastAsia="仿宋_GB2312" w:cs="Arial"/>
      <w:sz w:val="24"/>
    </w:rPr>
  </w:style>
  <w:style w:type="paragraph" w:customStyle="1" w:styleId="8">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9">
    <w:name w:val="页眉 Char"/>
    <w:link w:val="4"/>
    <w:qFormat/>
    <w:uiPriority w:val="0"/>
    <w:rPr>
      <w:kern w:val="2"/>
      <w:sz w:val="18"/>
      <w:szCs w:val="18"/>
    </w:rPr>
  </w:style>
  <w:style w:type="character" w:customStyle="1" w:styleId="10">
    <w:name w:val="页脚 Char"/>
    <w:link w:val="3"/>
    <w:qFormat/>
    <w:uiPriority w:val="0"/>
    <w:rPr>
      <w:kern w:val="2"/>
      <w:sz w:val="18"/>
      <w:szCs w:val="18"/>
    </w:rPr>
  </w:style>
  <w:style w:type="paragraph" w:customStyle="1" w:styleId="11">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304</Words>
  <Characters>52</Characters>
  <Lines>1</Lines>
  <Paragraphs>1</Paragraphs>
  <TotalTime>24</TotalTime>
  <ScaleCrop>false</ScaleCrop>
  <LinksUpToDate>false</LinksUpToDate>
  <CharactersWithSpaces>355</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2023-09-09T02:40:00Z</dcterms:created>
  <dc:creator>dell</dc:creator>
  <cp:lastModifiedBy>陈思思:办公室主任</cp:lastModifiedBy>
  <cp:lastPrinted>2025-08-01T05:55:04Z</cp:lastPrinted>
  <dcterms:modified xsi:type="dcterms:W3CDTF">2025-08-01T05:55:10Z</dcterms:modified>
  <dc:title>福建省气象局启动重大气象灾害</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C72555C51AF54FC7ADD81C010BDD92BF_13</vt:lpwstr>
  </property>
</Properties>
</file>